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471C06C0" w:rsidR="00955689" w:rsidRPr="004A720D" w:rsidRDefault="00663502" w:rsidP="001C18FE">
      <w:pPr>
        <w:jc w:val="center"/>
        <w:rPr>
          <w:rFonts w:ascii="Helvetica" w:hAnsi="Helvetica"/>
          <w:color w:val="0070C0"/>
          <w:sz w:val="24"/>
        </w:rPr>
      </w:pPr>
      <w:r w:rsidRPr="004A720D">
        <w:rPr>
          <w:rFonts w:ascii="Helvetica" w:hAnsi="Helvetica"/>
          <w:color w:val="0070C0"/>
          <w:sz w:val="24"/>
        </w:rPr>
        <w:t>Engineering Design &amp; Society</w:t>
      </w:r>
    </w:p>
    <w:p w14:paraId="11D2BD02" w14:textId="0BB5E1CB" w:rsidR="00955689" w:rsidRPr="004A720D" w:rsidRDefault="00955689" w:rsidP="001C18FE">
      <w:pPr>
        <w:jc w:val="center"/>
        <w:rPr>
          <w:rFonts w:ascii="Helvetica" w:hAnsi="Helvetica"/>
          <w:color w:val="0070C0"/>
        </w:rPr>
      </w:pPr>
      <w:r w:rsidRPr="004A720D">
        <w:rPr>
          <w:rFonts w:ascii="Helvetica" w:hAnsi="Helvetica"/>
          <w:color w:val="0070C0"/>
        </w:rPr>
        <w:t xml:space="preserve">EGN </w:t>
      </w:r>
      <w:r w:rsidR="00663502" w:rsidRPr="004A720D">
        <w:rPr>
          <w:rFonts w:ascii="Helvetica" w:hAnsi="Helvetica"/>
          <w:color w:val="0070C0"/>
        </w:rPr>
        <w:t>2020C</w:t>
      </w:r>
      <w:r w:rsidRPr="004A720D">
        <w:rPr>
          <w:rFonts w:ascii="Helvetica" w:hAnsi="Helvetica"/>
          <w:color w:val="0070C0"/>
        </w:rPr>
        <w:t xml:space="preserve">   </w:t>
      </w:r>
    </w:p>
    <w:p w14:paraId="5CA9BABC" w14:textId="23F2C964" w:rsidR="00955689" w:rsidRPr="004A720D" w:rsidRDefault="00955689" w:rsidP="001C18FE">
      <w:pPr>
        <w:jc w:val="center"/>
        <w:rPr>
          <w:rFonts w:ascii="Helvetica" w:hAnsi="Helvetica"/>
          <w:color w:val="0070C0"/>
        </w:rPr>
      </w:pPr>
      <w:r w:rsidRPr="004A720D">
        <w:rPr>
          <w:rFonts w:ascii="Helvetica" w:hAnsi="Helvetica"/>
        </w:rPr>
        <w:t xml:space="preserve">Class Periods:   </w:t>
      </w:r>
      <w:r w:rsidR="004A1A7D" w:rsidRPr="004A720D">
        <w:rPr>
          <w:rFonts w:ascii="Helvetica" w:hAnsi="Helvetica"/>
          <w:color w:val="0070C0"/>
        </w:rPr>
        <w:t xml:space="preserve">see section </w:t>
      </w:r>
      <w:r w:rsidR="00FE2C26" w:rsidRPr="004A720D">
        <w:rPr>
          <w:rFonts w:ascii="Helvetica" w:hAnsi="Helvetica"/>
          <w:color w:val="0070C0"/>
        </w:rPr>
        <w:t>details.</w:t>
      </w:r>
    </w:p>
    <w:p w14:paraId="766DA34C" w14:textId="154D400D" w:rsidR="00955689" w:rsidRPr="004A720D" w:rsidRDefault="00955689" w:rsidP="001C18FE">
      <w:pPr>
        <w:jc w:val="center"/>
        <w:rPr>
          <w:rFonts w:ascii="Helvetica" w:hAnsi="Helvetica"/>
          <w:color w:val="0070C0"/>
        </w:rPr>
      </w:pPr>
      <w:r w:rsidRPr="004A720D">
        <w:rPr>
          <w:rFonts w:ascii="Helvetica" w:hAnsi="Helvetica"/>
        </w:rPr>
        <w:t xml:space="preserve">Location:   </w:t>
      </w:r>
      <w:r w:rsidR="004A1A7D" w:rsidRPr="004A720D">
        <w:rPr>
          <w:rFonts w:ascii="Helvetica" w:hAnsi="Helvetica"/>
          <w:color w:val="0070C0"/>
        </w:rPr>
        <w:t>WERT 255</w:t>
      </w:r>
      <w:r w:rsidR="007A190D">
        <w:rPr>
          <w:rFonts w:ascii="Helvetica" w:hAnsi="Helvetica"/>
          <w:color w:val="0070C0"/>
        </w:rPr>
        <w:t xml:space="preserve"> (UF</w:t>
      </w:r>
      <w:r w:rsidR="006168F2">
        <w:rPr>
          <w:rFonts w:ascii="Helvetica" w:hAnsi="Helvetica"/>
          <w:color w:val="0070C0"/>
        </w:rPr>
        <w:t xml:space="preserve"> Gainesville Campus</w:t>
      </w:r>
      <w:r w:rsidR="007A190D">
        <w:rPr>
          <w:rFonts w:ascii="Helvetica" w:hAnsi="Helvetica"/>
          <w:color w:val="0070C0"/>
        </w:rPr>
        <w:t>)</w:t>
      </w:r>
    </w:p>
    <w:p w14:paraId="671E951D" w14:textId="7175BB4D" w:rsidR="00955689" w:rsidRPr="004A720D" w:rsidRDefault="00955689" w:rsidP="001C18FE">
      <w:pPr>
        <w:jc w:val="center"/>
        <w:rPr>
          <w:rFonts w:ascii="Helvetica" w:hAnsi="Helvetica"/>
          <w:color w:val="0070C0"/>
        </w:rPr>
      </w:pPr>
      <w:r w:rsidRPr="004A720D">
        <w:rPr>
          <w:rFonts w:ascii="Helvetica" w:hAnsi="Helvetica"/>
        </w:rPr>
        <w:t xml:space="preserve">Academic Term:  </w:t>
      </w:r>
      <w:r w:rsidR="000E0136">
        <w:rPr>
          <w:rFonts w:ascii="Helvetica" w:hAnsi="Helvetica"/>
          <w:color w:val="0070C0"/>
        </w:rPr>
        <w:t xml:space="preserve">Spring </w:t>
      </w:r>
      <w:r w:rsidR="00663502" w:rsidRPr="004A720D">
        <w:rPr>
          <w:rFonts w:ascii="Helvetica" w:hAnsi="Helvetica"/>
          <w:color w:val="0070C0"/>
        </w:rPr>
        <w:t>202</w:t>
      </w:r>
      <w:r w:rsidR="00FF14A8">
        <w:rPr>
          <w:rFonts w:ascii="Helvetica" w:hAnsi="Helvetica"/>
          <w:color w:val="0070C0"/>
        </w:rPr>
        <w:t>6</w:t>
      </w:r>
    </w:p>
    <w:p w14:paraId="1B4B7924" w14:textId="77777777" w:rsidR="00955689" w:rsidRPr="004A720D" w:rsidRDefault="00955689">
      <w:pPr>
        <w:rPr>
          <w:rFonts w:ascii="Helvetica" w:hAnsi="Helvetica"/>
          <w:u w:val="single"/>
        </w:rPr>
      </w:pPr>
    </w:p>
    <w:p w14:paraId="39731A5E" w14:textId="686AC530" w:rsidR="00955689" w:rsidRPr="004A720D" w:rsidRDefault="00955689">
      <w:pPr>
        <w:rPr>
          <w:rFonts w:ascii="Helvetica" w:hAnsi="Helvetica"/>
          <w:sz w:val="24"/>
        </w:rPr>
      </w:pPr>
      <w:r w:rsidRPr="004A720D">
        <w:rPr>
          <w:rFonts w:ascii="Helvetica" w:hAnsi="Helvetica"/>
          <w:b/>
          <w:bCs/>
          <w:sz w:val="24"/>
        </w:rPr>
        <w:t>Instructor:</w:t>
      </w:r>
      <w:r w:rsidR="004A1A7D" w:rsidRPr="004A720D">
        <w:rPr>
          <w:rFonts w:ascii="Helvetica" w:hAnsi="Helvetica"/>
          <w:sz w:val="24"/>
        </w:rPr>
        <w:t xml:space="preserve"> </w:t>
      </w:r>
      <w:r w:rsidR="007A190D">
        <w:rPr>
          <w:rFonts w:ascii="Helvetica" w:hAnsi="Helvetica"/>
          <w:sz w:val="24"/>
        </w:rPr>
        <w:t>Dr. Andrea M. Goncher Sevilla</w:t>
      </w:r>
      <w:r w:rsidR="006168F2">
        <w:rPr>
          <w:rFonts w:ascii="Helvetica" w:hAnsi="Helvetica"/>
          <w:sz w:val="24"/>
        </w:rPr>
        <w:t xml:space="preserve"> (course lead); see section</w:t>
      </w:r>
      <w:r w:rsidR="00FF14A8">
        <w:rPr>
          <w:rFonts w:ascii="Helvetica" w:hAnsi="Helvetica"/>
          <w:sz w:val="24"/>
        </w:rPr>
        <w:t>/ class number</w:t>
      </w:r>
      <w:r w:rsidR="006168F2">
        <w:rPr>
          <w:rFonts w:ascii="Helvetica" w:hAnsi="Helvetica"/>
          <w:sz w:val="24"/>
        </w:rPr>
        <w:t xml:space="preserve"> details for </w:t>
      </w:r>
      <w:r w:rsidR="00FF14A8">
        <w:rPr>
          <w:rFonts w:ascii="Helvetica" w:hAnsi="Helvetica"/>
          <w:sz w:val="24"/>
        </w:rPr>
        <w:t xml:space="preserve">course </w:t>
      </w:r>
      <w:r w:rsidR="006168F2">
        <w:rPr>
          <w:rFonts w:ascii="Helvetica" w:hAnsi="Helvetica"/>
          <w:sz w:val="24"/>
        </w:rPr>
        <w:t>instructor</w:t>
      </w:r>
    </w:p>
    <w:p w14:paraId="7DB87058" w14:textId="77777777" w:rsidR="004A1A7D" w:rsidRPr="004A720D" w:rsidRDefault="004A1A7D" w:rsidP="004A1A7D">
      <w:pPr>
        <w:rPr>
          <w:rFonts w:ascii="Helvetica" w:hAnsi="Helvetica"/>
          <w:color w:val="2D3B45"/>
          <w:sz w:val="24"/>
        </w:rPr>
      </w:pPr>
    </w:p>
    <w:p w14:paraId="2F0E0172" w14:textId="78279837" w:rsidR="004A1A7D" w:rsidRPr="004A720D" w:rsidRDefault="00663502" w:rsidP="004A1A7D">
      <w:pPr>
        <w:rPr>
          <w:rFonts w:ascii="Helvetica" w:hAnsi="Helvetica"/>
          <w:sz w:val="24"/>
        </w:rPr>
      </w:pPr>
      <w:r w:rsidRPr="004A720D">
        <w:rPr>
          <w:rFonts w:ascii="Helvetica" w:hAnsi="Helvetica"/>
          <w:b/>
          <w:bCs/>
          <w:color w:val="2D3B45"/>
          <w:sz w:val="24"/>
        </w:rPr>
        <w:t>Peer Mentor</w:t>
      </w:r>
      <w:r w:rsidR="004A1A7D" w:rsidRPr="004A720D">
        <w:rPr>
          <w:rFonts w:ascii="Helvetica" w:hAnsi="Helvetica"/>
          <w:b/>
          <w:bCs/>
          <w:color w:val="2D3B45"/>
          <w:sz w:val="24"/>
        </w:rPr>
        <w:t>s &amp; Mentoring</w:t>
      </w:r>
      <w:r w:rsidRPr="004A720D">
        <w:rPr>
          <w:rFonts w:ascii="Helvetica" w:hAnsi="Helvetica"/>
          <w:b/>
          <w:bCs/>
          <w:color w:val="2D3B45"/>
          <w:sz w:val="24"/>
        </w:rPr>
        <w:t xml:space="preserve"> Office Hours</w:t>
      </w:r>
      <w:r w:rsidRPr="004A720D">
        <w:rPr>
          <w:rFonts w:ascii="Helvetica" w:hAnsi="Helvetica"/>
          <w:color w:val="2D3B45"/>
          <w:sz w:val="24"/>
        </w:rPr>
        <w:t>: </w:t>
      </w:r>
      <w:r w:rsidR="004A1A7D" w:rsidRPr="004A720D">
        <w:rPr>
          <w:rFonts w:ascii="Helvetica" w:hAnsi="Helvetica"/>
          <w:sz w:val="24"/>
        </w:rPr>
        <w:t xml:space="preserve">See section </w:t>
      </w:r>
      <w:r w:rsidR="00FE2C26" w:rsidRPr="004A720D">
        <w:rPr>
          <w:rFonts w:ascii="Helvetica" w:hAnsi="Helvetica"/>
          <w:sz w:val="24"/>
        </w:rPr>
        <w:t>details.</w:t>
      </w:r>
      <w:r w:rsidR="007A190D">
        <w:rPr>
          <w:rFonts w:ascii="Helvetica" w:hAnsi="Helvetica"/>
          <w:sz w:val="24"/>
        </w:rPr>
        <w:t xml:space="preserve"> Peer mentoring office hours: T, W, R, 4PM-8PM WERT 255. </w:t>
      </w:r>
    </w:p>
    <w:p w14:paraId="0C18A54B" w14:textId="7E545843" w:rsidR="00266E05" w:rsidRPr="00266E05" w:rsidRDefault="00266E05" w:rsidP="00266E05">
      <w:pPr>
        <w:shd w:val="clear" w:color="auto" w:fill="FFFFFF"/>
        <w:spacing w:before="180" w:after="180"/>
        <w:rPr>
          <w:rFonts w:ascii="Helvetica" w:hAnsi="Helvetica"/>
          <w:color w:val="2D3B45"/>
          <w:sz w:val="24"/>
        </w:rPr>
      </w:pPr>
      <w:r w:rsidRPr="00266E05">
        <w:rPr>
          <w:rFonts w:ascii="Helvetica" w:hAnsi="Helvetica"/>
          <w:b/>
          <w:bCs/>
          <w:color w:val="2D3B45"/>
          <w:sz w:val="24"/>
        </w:rPr>
        <w:t>Peer Mentor</w:t>
      </w:r>
      <w:r>
        <w:rPr>
          <w:rFonts w:ascii="Helvetica" w:hAnsi="Helvetica"/>
          <w:b/>
          <w:bCs/>
          <w:color w:val="2D3B45"/>
          <w:sz w:val="24"/>
        </w:rPr>
        <w:t>s</w:t>
      </w:r>
      <w:r w:rsidRPr="00266E05">
        <w:rPr>
          <w:rFonts w:ascii="Helvetica" w:hAnsi="Helvetica"/>
          <w:b/>
          <w:bCs/>
          <w:color w:val="2D3B45"/>
          <w:sz w:val="24"/>
        </w:rPr>
        <w:t>:</w:t>
      </w:r>
      <w:r>
        <w:rPr>
          <w:rFonts w:ascii="Helvetica" w:hAnsi="Helvetica"/>
          <w:b/>
          <w:bCs/>
          <w:color w:val="2D3B45"/>
          <w:sz w:val="24"/>
        </w:rPr>
        <w:t xml:space="preserve"> </w:t>
      </w:r>
      <w:r w:rsidRPr="00266E05">
        <w:rPr>
          <w:rFonts w:ascii="Helvetica" w:hAnsi="Helvetica"/>
          <w:color w:val="2D3B45"/>
          <w:sz w:val="24"/>
        </w:rPr>
        <w:t>Please contact through the Canvas website</w:t>
      </w:r>
    </w:p>
    <w:p w14:paraId="2B8B544F" w14:textId="05BBAE41" w:rsidR="00663502" w:rsidRPr="004A720D" w:rsidRDefault="00663502" w:rsidP="00663502">
      <w:pPr>
        <w:shd w:val="clear" w:color="auto" w:fill="FFFFFF"/>
        <w:spacing w:before="180" w:after="180"/>
        <w:rPr>
          <w:rFonts w:ascii="Helvetica" w:hAnsi="Helvetica"/>
          <w:b/>
          <w:bCs/>
          <w:color w:val="2D3B45"/>
          <w:sz w:val="24"/>
        </w:rPr>
      </w:pPr>
      <w:r w:rsidRPr="004A720D">
        <w:rPr>
          <w:rFonts w:ascii="Helvetica" w:hAnsi="Helvetica"/>
          <w:b/>
          <w:bCs/>
          <w:color w:val="2D3B45"/>
          <w:sz w:val="24"/>
        </w:rPr>
        <w:t>Course Description</w:t>
      </w:r>
      <w:r w:rsidR="004A720D">
        <w:rPr>
          <w:rFonts w:ascii="Helvetica" w:hAnsi="Helvetica"/>
          <w:b/>
          <w:bCs/>
          <w:color w:val="2D3B45"/>
          <w:sz w:val="24"/>
        </w:rPr>
        <w:t>:</w:t>
      </w:r>
    </w:p>
    <w:p w14:paraId="1B2E2CC0" w14:textId="77777777"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(Credits: 2) An introductory engineering course emphasizing the human-centered design process to address a societal challenge.  Exploration of solid modeling, introductory programming, sensors, data acquisition, and 3D printing as maker tools for engineering prototyping.  Teams will utilize multidisciplinary approaches, project management, written and oral communication skills in creating a societal-based design.</w:t>
      </w:r>
    </w:p>
    <w:p w14:paraId="6240AA98" w14:textId="08E197B6"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b/>
          <w:bCs/>
          <w:color w:val="2D3B45"/>
          <w:sz w:val="24"/>
        </w:rPr>
        <w:t>Course Pre-Requisites / Co-Requisites</w:t>
      </w:r>
      <w:r w:rsidR="00815F70" w:rsidRPr="004A720D">
        <w:rPr>
          <w:rFonts w:ascii="Helvetica" w:hAnsi="Helvetica"/>
          <w:color w:val="2D3B45"/>
          <w:sz w:val="24"/>
        </w:rPr>
        <w:t>:</w:t>
      </w:r>
      <w:r w:rsidRPr="004A720D">
        <w:rPr>
          <w:rFonts w:ascii="Helvetica" w:hAnsi="Helvetica"/>
          <w:color w:val="2D3B45"/>
          <w:sz w:val="24"/>
        </w:rPr>
        <w:t>  None</w:t>
      </w:r>
    </w:p>
    <w:p w14:paraId="65DD7D35" w14:textId="46652F23" w:rsidR="00663502" w:rsidRPr="004A720D" w:rsidRDefault="0093524F" w:rsidP="00663502">
      <w:pPr>
        <w:shd w:val="clear" w:color="auto" w:fill="FFFFFF"/>
        <w:spacing w:before="180" w:after="180"/>
        <w:rPr>
          <w:rFonts w:ascii="Helvetica" w:hAnsi="Helvetica"/>
          <w:b/>
          <w:bCs/>
          <w:color w:val="2D3B45"/>
          <w:sz w:val="24"/>
        </w:rPr>
      </w:pPr>
      <w:r>
        <w:rPr>
          <w:rFonts w:ascii="Helvetica" w:hAnsi="Helvetica"/>
          <w:b/>
          <w:bCs/>
          <w:color w:val="2D3B45"/>
          <w:sz w:val="24"/>
        </w:rPr>
        <w:t>Course</w:t>
      </w:r>
      <w:r w:rsidR="00663502" w:rsidRPr="004A720D">
        <w:rPr>
          <w:rFonts w:ascii="Helvetica" w:hAnsi="Helvetica"/>
          <w:b/>
          <w:bCs/>
          <w:color w:val="2D3B45"/>
          <w:sz w:val="24"/>
        </w:rPr>
        <w:t xml:space="preserve"> Objectives and Learning Outcomes</w:t>
      </w:r>
      <w:r w:rsidR="004A720D">
        <w:rPr>
          <w:rFonts w:ascii="Helvetica" w:hAnsi="Helvetica"/>
          <w:b/>
          <w:bCs/>
          <w:color w:val="2D3B45"/>
          <w:sz w:val="24"/>
        </w:rPr>
        <w:t>:</w:t>
      </w:r>
    </w:p>
    <w:p w14:paraId="4BF8C27E" w14:textId="69E64DDE" w:rsidR="00663502" w:rsidRPr="004A720D" w:rsidRDefault="004A1A7D" w:rsidP="00663502">
      <w:pPr>
        <w:shd w:val="clear" w:color="auto" w:fill="FFFFFF"/>
        <w:spacing w:before="180" w:after="180"/>
        <w:rPr>
          <w:rFonts w:ascii="Helvetica" w:hAnsi="Helvetica"/>
          <w:color w:val="2D3B45"/>
          <w:sz w:val="24"/>
        </w:rPr>
      </w:pPr>
      <w:r w:rsidRPr="004A720D">
        <w:rPr>
          <w:rFonts w:ascii="Helvetica" w:hAnsi="Helvetica"/>
          <w:color w:val="2D3B45"/>
          <w:sz w:val="24"/>
        </w:rPr>
        <w:t xml:space="preserve">This course is a Physical Sciences (P) subject area course in the UF General Education Program. Physical science courses provide instruction in the basic concepts, </w:t>
      </w:r>
      <w:r w:rsidR="00B90A7E" w:rsidRPr="004A720D">
        <w:rPr>
          <w:rFonts w:ascii="Helvetica" w:hAnsi="Helvetica"/>
          <w:color w:val="2D3B45"/>
          <w:sz w:val="24"/>
        </w:rPr>
        <w:t>theories,</w:t>
      </w:r>
      <w:r w:rsidRPr="004A720D">
        <w:rPr>
          <w:rFonts w:ascii="Helvetica" w:hAnsi="Helvetica"/>
          <w:color w:val="2D3B45"/>
          <w:sz w:val="24"/>
        </w:rPr>
        <w:t xml:space="preserve"> and terms of the scientific method in the context of the physical sciences. Courses focus on major scientific developments and their impacts on society, science and the environment, and the relevant processes that govern physical systems. Students will formulate empirically testable hypotheses derived from the study of physical processes, apply logical reasoning skills through scientific criticism and argument, and apply techniques of discovery and critical thinking to evaluate outcomes of experiments. </w:t>
      </w:r>
      <w:r w:rsidR="00663502" w:rsidRPr="004A720D">
        <w:rPr>
          <w:rFonts w:ascii="Helvetica" w:hAnsi="Helvetica"/>
          <w:color w:val="2D3B45"/>
          <w:sz w:val="24"/>
        </w:rPr>
        <w:t>These general education objectives will be accomplished through:</w:t>
      </w:r>
    </w:p>
    <w:p w14:paraId="214A39D0" w14:textId="77777777" w:rsidR="00663502" w:rsidRPr="004A720D" w:rsidRDefault="00663502" w:rsidP="00663502">
      <w:pPr>
        <w:numPr>
          <w:ilvl w:val="0"/>
          <w:numId w:val="28"/>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Evaluate and practice the scientific method in the human-centered design process.</w:t>
      </w:r>
    </w:p>
    <w:p w14:paraId="37989277" w14:textId="77777777" w:rsidR="00663502" w:rsidRPr="004A720D" w:rsidRDefault="00663502" w:rsidP="00663502">
      <w:pPr>
        <w:numPr>
          <w:ilvl w:val="0"/>
          <w:numId w:val="28"/>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Practice of the scientific method in laboratory activities teaching basic physical concepts related to solid modeling, 3D-printing, electronic circuits, sensors, actuators, and prototyping.</w:t>
      </w:r>
    </w:p>
    <w:p w14:paraId="7337B805" w14:textId="41539514" w:rsidR="00663502" w:rsidRPr="004A720D" w:rsidRDefault="00663502" w:rsidP="00663502">
      <w:pPr>
        <w:numPr>
          <w:ilvl w:val="0"/>
          <w:numId w:val="28"/>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 xml:space="preserve">Practice of scientific method in a team prototype design and build: formulate </w:t>
      </w:r>
      <w:r w:rsidR="00B90A7E" w:rsidRPr="004A720D">
        <w:rPr>
          <w:rFonts w:ascii="Helvetica" w:hAnsi="Helvetica"/>
          <w:color w:val="2D3B45"/>
          <w:sz w:val="24"/>
        </w:rPr>
        <w:t>hypothesis-based</w:t>
      </w:r>
      <w:r w:rsidRPr="004A720D">
        <w:rPr>
          <w:rFonts w:ascii="Helvetica" w:hAnsi="Helvetica"/>
          <w:color w:val="2D3B45"/>
          <w:sz w:val="24"/>
        </w:rPr>
        <w:t xml:space="preserve"> plan, design, test, revise, and reflect upon a human-centered functional prototype in response to an open ended societal based engineering design challenge.</w:t>
      </w:r>
    </w:p>
    <w:p w14:paraId="3B9B7B06" w14:textId="77777777" w:rsidR="00663502" w:rsidRPr="004A720D" w:rsidRDefault="00663502" w:rsidP="00663502">
      <w:pPr>
        <w:numPr>
          <w:ilvl w:val="0"/>
          <w:numId w:val="28"/>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Document steps of scientific method applied to human-centered design in technical design reports.</w:t>
      </w:r>
    </w:p>
    <w:p w14:paraId="56CB5B89" w14:textId="77777777" w:rsidR="00663502" w:rsidRPr="004A720D" w:rsidRDefault="00663502" w:rsidP="00663502">
      <w:pPr>
        <w:numPr>
          <w:ilvl w:val="0"/>
          <w:numId w:val="28"/>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Communicate outcomes of scientific method in design using written, pictorial, and oral communication in homework assignments, design reports, and design presentations.</w:t>
      </w:r>
    </w:p>
    <w:p w14:paraId="75A9EB21" w14:textId="5A326FFB"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At the end of this course students will be expected to have achieved the following learning outcomes in content, communication, and critical thinking</w:t>
      </w:r>
      <w:r w:rsidR="005513EC">
        <w:rPr>
          <w:rFonts w:ascii="Helvetica" w:hAnsi="Helvetica"/>
          <w:color w:val="2D3B45"/>
          <w:sz w:val="24"/>
        </w:rPr>
        <w:t>.</w:t>
      </w:r>
    </w:p>
    <w:p w14:paraId="38627044" w14:textId="77777777" w:rsidR="00FF14A8" w:rsidRDefault="00FF14A8">
      <w:pPr>
        <w:rPr>
          <w:rFonts w:ascii="Helvetica" w:hAnsi="Helvetica"/>
          <w:b/>
          <w:bCs/>
          <w:color w:val="2D3B45"/>
          <w:sz w:val="24"/>
        </w:rPr>
      </w:pPr>
      <w:r>
        <w:rPr>
          <w:rFonts w:ascii="Helvetica" w:hAnsi="Helvetica"/>
          <w:b/>
          <w:bCs/>
          <w:color w:val="2D3B45"/>
          <w:sz w:val="24"/>
        </w:rPr>
        <w:br w:type="page"/>
      </w:r>
    </w:p>
    <w:p w14:paraId="7DEC3804" w14:textId="72D6E029" w:rsidR="0018422F" w:rsidRDefault="00663502" w:rsidP="00663502">
      <w:pPr>
        <w:shd w:val="clear" w:color="auto" w:fill="FFFFFF"/>
        <w:spacing w:before="180" w:after="180"/>
        <w:rPr>
          <w:rFonts w:ascii="Helvetica" w:hAnsi="Helvetica"/>
          <w:color w:val="2D3B45"/>
          <w:sz w:val="24"/>
        </w:rPr>
      </w:pPr>
      <w:r w:rsidRPr="0018422F">
        <w:rPr>
          <w:rFonts w:ascii="Helvetica" w:hAnsi="Helvetica"/>
          <w:b/>
          <w:bCs/>
          <w:color w:val="2D3B45"/>
          <w:sz w:val="24"/>
        </w:rPr>
        <w:lastRenderedPageBreak/>
        <w:t>Content</w:t>
      </w:r>
      <w:r w:rsidRPr="004A720D">
        <w:rPr>
          <w:rFonts w:ascii="Helvetica" w:hAnsi="Helvetica"/>
          <w:color w:val="2D3B45"/>
          <w:sz w:val="24"/>
        </w:rPr>
        <w:t>: </w:t>
      </w:r>
    </w:p>
    <w:p w14:paraId="1ABCDD3B" w14:textId="7CE87C0F"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Students identify, describe, and explain the basic concepts, theories and terminology of natural science and the scientific method; the major scientific discoveries and the impacts on society and the environment; and the relevant processes that govern biological and physical systems.</w:t>
      </w:r>
    </w:p>
    <w:p w14:paraId="5A7FD9FA" w14:textId="720773EC"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 xml:space="preserve">Students will learn about the use of the scientific method in the human-centered design process.   Students will practice the scientific method in laboratory activities teaching basic physical concepts related to solid modeling, 3D printing, electronic circuits, sensors, actuators, and prototype creation.  Various social and environmental aspects and impact of the human-centered design process will be discussed.  Students will learn and practice the scientific method in multiple activities through both individual and team assignments.  Students will fully execute the scientific method in design with a human-centered design challenge to design, create, build, test, and reflect upon the results of a functional product to serve societal needs. Achievement of this learning outcome will be assessed through the content specific portions of </w:t>
      </w:r>
      <w:r w:rsidR="00D25FD0">
        <w:rPr>
          <w:rFonts w:ascii="Helvetica" w:hAnsi="Helvetica"/>
          <w:color w:val="2D3B45"/>
          <w:sz w:val="24"/>
        </w:rPr>
        <w:t>9</w:t>
      </w:r>
      <w:r w:rsidRPr="004A720D">
        <w:rPr>
          <w:rFonts w:ascii="Helvetica" w:hAnsi="Helvetica"/>
          <w:color w:val="2D3B45"/>
          <w:sz w:val="24"/>
        </w:rPr>
        <w:t xml:space="preserve"> homework assignments, </w:t>
      </w:r>
      <w:r w:rsidR="00B90A7E">
        <w:rPr>
          <w:rFonts w:ascii="Helvetica" w:hAnsi="Helvetica"/>
          <w:color w:val="2D3B45"/>
          <w:sz w:val="24"/>
        </w:rPr>
        <w:t>q</w:t>
      </w:r>
      <w:r w:rsidRPr="004A720D">
        <w:rPr>
          <w:rFonts w:ascii="Helvetica" w:hAnsi="Helvetica"/>
          <w:color w:val="2D3B45"/>
          <w:sz w:val="24"/>
        </w:rPr>
        <w:t>uiz</w:t>
      </w:r>
      <w:r w:rsidR="00D25FD0">
        <w:rPr>
          <w:rFonts w:ascii="Helvetica" w:hAnsi="Helvetica"/>
          <w:color w:val="2D3B45"/>
          <w:sz w:val="24"/>
        </w:rPr>
        <w:t xml:space="preserve"> questions </w:t>
      </w:r>
      <w:r w:rsidRPr="004A720D">
        <w:rPr>
          <w:rFonts w:ascii="Helvetica" w:hAnsi="Helvetica"/>
          <w:color w:val="2D3B45"/>
          <w:sz w:val="24"/>
        </w:rPr>
        <w:t>on related scientific terminology, sensors/actuators, a final design report, and a final design presentation.</w:t>
      </w:r>
    </w:p>
    <w:p w14:paraId="75DA38D7" w14:textId="75AC094D" w:rsidR="00663502" w:rsidRPr="004A720D" w:rsidRDefault="00663502" w:rsidP="00663502">
      <w:pPr>
        <w:shd w:val="clear" w:color="auto" w:fill="FFFFFF"/>
        <w:spacing w:before="180" w:after="180"/>
        <w:rPr>
          <w:rFonts w:ascii="Helvetica" w:hAnsi="Helvetica"/>
          <w:color w:val="2D3B45"/>
          <w:sz w:val="24"/>
        </w:rPr>
      </w:pPr>
      <w:r w:rsidRPr="00B90A7E">
        <w:rPr>
          <w:rFonts w:ascii="Helvetica" w:hAnsi="Helvetica"/>
          <w:color w:val="2D3B45"/>
          <w:sz w:val="24"/>
          <w:u w:val="single"/>
        </w:rPr>
        <w:t>Critical Thinking:</w:t>
      </w:r>
      <w:r w:rsidRPr="004A720D">
        <w:rPr>
          <w:rFonts w:ascii="Helvetica" w:hAnsi="Helvetica"/>
          <w:color w:val="2D3B45"/>
          <w:sz w:val="24"/>
        </w:rPr>
        <w:t> </w:t>
      </w:r>
      <w:r w:rsidR="00815F70" w:rsidRPr="004A720D">
        <w:rPr>
          <w:rFonts w:ascii="Helvetica" w:hAnsi="Helvetica"/>
          <w:color w:val="2D3B45"/>
          <w:sz w:val="24"/>
        </w:rPr>
        <w:t>Students</w:t>
      </w:r>
      <w:r w:rsidRPr="004A720D">
        <w:rPr>
          <w:rFonts w:ascii="Helvetica" w:hAnsi="Helvetica"/>
          <w:color w:val="2D3B45"/>
          <w:sz w:val="24"/>
        </w:rPr>
        <w:t xml:space="preserve"> formulate </w:t>
      </w:r>
      <w:r w:rsidR="00B90A7E" w:rsidRPr="004A720D">
        <w:rPr>
          <w:rFonts w:ascii="Helvetica" w:hAnsi="Helvetica"/>
          <w:color w:val="2D3B45"/>
          <w:sz w:val="24"/>
        </w:rPr>
        <w:t>empirically testable</w:t>
      </w:r>
      <w:r w:rsidRPr="004A720D">
        <w:rPr>
          <w:rFonts w:ascii="Helvetica" w:hAnsi="Helvetica"/>
          <w:color w:val="2D3B45"/>
          <w:sz w:val="24"/>
        </w:rPr>
        <w:t xml:space="preserve"> hypotheses derived from the study of physical processes or living things; apply logical reasoning skills effectively through scientific criticism and argument; and apply techniques of discovery and critical thinking effectively to solve scientific problems and to evaluate outcomes.</w:t>
      </w:r>
    </w:p>
    <w:p w14:paraId="4FC374F5" w14:textId="77777777"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Students will practice the scientific method in laboratory activities teaching basic physical concepts related to solid modeling, 3D-printing, electronic circuits, sensors, actuators, and prototyping.  Students will approach solution of open-ended scientific challenges using the scientific method to test their student formulated hypothesis through reasoning, planning, designing, testing, revisions, and reflection of effectiveness of a student created human-centered functional prototype in response to an open ended societal based engineering design challenge.  Achievement of this learning outcome will be assessed through student write-ups in 8 of the Homework assignments about in-makerspace laboratory activities relating to both builds and portions of the human-centered design process.  This will also be assessed in sections of the larger end of term Final Design Report and Final Design Presentation on their scientific approach to solving an opened-ended human-centered design challenge.</w:t>
      </w:r>
    </w:p>
    <w:p w14:paraId="186AC7BA" w14:textId="77777777" w:rsidR="00663502" w:rsidRPr="004A720D" w:rsidRDefault="00663502" w:rsidP="00663502">
      <w:pPr>
        <w:shd w:val="clear" w:color="auto" w:fill="FFFFFF"/>
        <w:spacing w:before="180" w:after="180"/>
        <w:rPr>
          <w:rFonts w:ascii="Helvetica" w:hAnsi="Helvetica"/>
          <w:color w:val="2D3B45"/>
          <w:sz w:val="24"/>
        </w:rPr>
      </w:pPr>
      <w:r w:rsidRPr="00B90A7E">
        <w:rPr>
          <w:rFonts w:ascii="Helvetica" w:hAnsi="Helvetica"/>
          <w:color w:val="2D3B45"/>
          <w:sz w:val="24"/>
          <w:u w:val="single"/>
        </w:rPr>
        <w:t>Communication:</w:t>
      </w:r>
      <w:r w:rsidRPr="004A720D">
        <w:rPr>
          <w:rFonts w:ascii="Helvetica" w:hAnsi="Helvetica"/>
          <w:color w:val="2D3B45"/>
          <w:sz w:val="24"/>
        </w:rPr>
        <w:t> Students communicate scientific knowledge, thoughts, and reasoning clearly and effectively.</w:t>
      </w:r>
    </w:p>
    <w:p w14:paraId="537CF38D" w14:textId="06379541"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 xml:space="preserve">Students will utilize multiple forms of written, pictorial, physical object, simulation, oral, and team communication to reason through the scientific method and process of design.  Methods </w:t>
      </w:r>
      <w:r w:rsidR="00B90A7E" w:rsidRPr="004A720D">
        <w:rPr>
          <w:rFonts w:ascii="Helvetica" w:hAnsi="Helvetica"/>
          <w:color w:val="2D3B45"/>
          <w:sz w:val="24"/>
        </w:rPr>
        <w:t>include</w:t>
      </w:r>
      <w:r w:rsidRPr="004A720D">
        <w:rPr>
          <w:rFonts w:ascii="Helvetica" w:hAnsi="Helvetica"/>
          <w:color w:val="2D3B45"/>
          <w:sz w:val="24"/>
        </w:rPr>
        <w:t xml:space="preserve"> design notebooks, engineering memos, laboratory write-ups, narrative descriptions, solid modeling software, 3D printing, electronics hardware use (sensors, actuators, microcontrollers), programming, flow charts, human-center user research, team discussions, design selection matrix, physical functional prototypes, design reports, and oral presentations.</w:t>
      </w:r>
    </w:p>
    <w:p w14:paraId="1B5F06B7" w14:textId="583D7D57" w:rsidR="00815F70"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 xml:space="preserve">Achievement of this learning outcome will be assessed through written communication portions of 8 Homework assignments, Peer Evaluation of team communication skills included in Homework </w:t>
      </w:r>
      <w:r w:rsidR="00092F83" w:rsidRPr="004A720D">
        <w:rPr>
          <w:rFonts w:ascii="Helvetica" w:hAnsi="Helvetica"/>
          <w:color w:val="2D3B45"/>
          <w:sz w:val="24"/>
        </w:rPr>
        <w:t>10</w:t>
      </w:r>
      <w:r w:rsidRPr="004A720D">
        <w:rPr>
          <w:rFonts w:ascii="Helvetica" w:hAnsi="Helvetica"/>
          <w:color w:val="2D3B45"/>
          <w:sz w:val="24"/>
        </w:rPr>
        <w:t>, written communication in the final design report, and verbal, pictorial, and physical prototype demonstration communication during</w:t>
      </w:r>
      <w:r w:rsidR="00D25FD0">
        <w:rPr>
          <w:rFonts w:ascii="Helvetica" w:hAnsi="Helvetica"/>
          <w:color w:val="2D3B45"/>
          <w:sz w:val="24"/>
        </w:rPr>
        <w:t xml:space="preserve"> the</w:t>
      </w:r>
      <w:r w:rsidRPr="004A720D">
        <w:rPr>
          <w:rFonts w:ascii="Helvetica" w:hAnsi="Helvetica"/>
          <w:color w:val="2D3B45"/>
          <w:sz w:val="24"/>
        </w:rPr>
        <w:t xml:space="preserve"> team final design presentation. </w:t>
      </w:r>
    </w:p>
    <w:p w14:paraId="61A564C4" w14:textId="77777777" w:rsidR="00FF14A8" w:rsidRDefault="00FF14A8">
      <w:pPr>
        <w:rPr>
          <w:rFonts w:ascii="Helvetica" w:hAnsi="Helvetica"/>
          <w:b/>
          <w:bCs/>
          <w:color w:val="2D3B45"/>
          <w:sz w:val="24"/>
        </w:rPr>
      </w:pPr>
      <w:r>
        <w:rPr>
          <w:rFonts w:ascii="Helvetica" w:hAnsi="Helvetica"/>
          <w:b/>
          <w:bCs/>
          <w:color w:val="2D3B45"/>
          <w:sz w:val="24"/>
        </w:rPr>
        <w:br w:type="page"/>
      </w:r>
    </w:p>
    <w:p w14:paraId="4B88DC07" w14:textId="3379C5C8" w:rsidR="00663502" w:rsidRPr="004745F1" w:rsidRDefault="00663502" w:rsidP="00663502">
      <w:pPr>
        <w:shd w:val="clear" w:color="auto" w:fill="FFFFFF"/>
        <w:spacing w:before="180" w:after="180"/>
        <w:rPr>
          <w:rFonts w:ascii="Helvetica" w:hAnsi="Helvetica"/>
          <w:b/>
          <w:bCs/>
          <w:color w:val="2D3B45"/>
          <w:sz w:val="24"/>
        </w:rPr>
      </w:pPr>
      <w:r w:rsidRPr="004745F1">
        <w:rPr>
          <w:rFonts w:ascii="Helvetica" w:hAnsi="Helvetica"/>
          <w:b/>
          <w:bCs/>
          <w:color w:val="2D3B45"/>
          <w:sz w:val="24"/>
        </w:rPr>
        <w:lastRenderedPageBreak/>
        <w:t>Course Goals</w:t>
      </w:r>
      <w:r w:rsidR="004745F1">
        <w:rPr>
          <w:rFonts w:ascii="Helvetica" w:hAnsi="Helvetica"/>
          <w:b/>
          <w:bCs/>
          <w:color w:val="2D3B45"/>
          <w:sz w:val="24"/>
        </w:rPr>
        <w:t>:</w:t>
      </w:r>
    </w:p>
    <w:p w14:paraId="5C6DDD65"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Understand the scientific method of and practice the human-centered design and prototype process for a societal based project.</w:t>
      </w:r>
    </w:p>
    <w:p w14:paraId="7DD35842"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Learn techniques to solve open-ended engineering challenges with scientific method.</w:t>
      </w:r>
    </w:p>
    <w:p w14:paraId="2FEDE3BF"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Promote a culture of making through scientific method laboratory practice of solid modeling, circuits, programming, sensors, data acquisition, 3D printing, and other maker tools.</w:t>
      </w:r>
    </w:p>
    <w:p w14:paraId="5446F552"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Build teamwork and cooperative learning skills through participation in multidisciplinary teams and active engineering project management.</w:t>
      </w:r>
    </w:p>
    <w:p w14:paraId="413E29F3"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Build skills in background research, &amp; written, pictorial, and oral communication methods.</w:t>
      </w:r>
    </w:p>
    <w:p w14:paraId="08DC1CFB"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Raise awareness of ethics, engineering design and the environment, and contemporary issues in engineering design process related to a global society.</w:t>
      </w:r>
    </w:p>
    <w:p w14:paraId="7F508A84" w14:textId="77777777"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Introduce engineering students to the various engineering majors and their roles within society.</w:t>
      </w:r>
    </w:p>
    <w:p w14:paraId="3808B86A" w14:textId="0F0A9ED8" w:rsidR="00663502" w:rsidRPr="004A720D" w:rsidRDefault="00663502" w:rsidP="00663502">
      <w:pPr>
        <w:numPr>
          <w:ilvl w:val="0"/>
          <w:numId w:val="29"/>
        </w:numPr>
        <w:shd w:val="clear" w:color="auto" w:fill="FFFFFF"/>
        <w:spacing w:before="100" w:beforeAutospacing="1" w:after="100" w:afterAutospacing="1"/>
        <w:ind w:left="375"/>
        <w:rPr>
          <w:rFonts w:ascii="Helvetica" w:hAnsi="Helvetica"/>
          <w:color w:val="2D3B45"/>
          <w:sz w:val="24"/>
        </w:rPr>
      </w:pPr>
      <w:r w:rsidRPr="004A720D">
        <w:rPr>
          <w:rFonts w:ascii="Helvetica" w:hAnsi="Helvetica"/>
          <w:color w:val="2D3B45"/>
          <w:sz w:val="24"/>
        </w:rPr>
        <w:t>Inform students of opportunities for experiential learning throughout the college of engineering and UF community.</w:t>
      </w:r>
    </w:p>
    <w:p w14:paraId="41978849" w14:textId="760A2CE8" w:rsidR="00663502" w:rsidRPr="004745F1" w:rsidRDefault="00663502" w:rsidP="00663502">
      <w:pPr>
        <w:shd w:val="clear" w:color="auto" w:fill="FFFFFF"/>
        <w:spacing w:before="180" w:after="180"/>
        <w:rPr>
          <w:rFonts w:ascii="Helvetica" w:hAnsi="Helvetica"/>
          <w:b/>
          <w:bCs/>
          <w:color w:val="2D3B45"/>
          <w:sz w:val="24"/>
        </w:rPr>
      </w:pPr>
      <w:r w:rsidRPr="004745F1">
        <w:rPr>
          <w:rFonts w:ascii="Helvetica" w:hAnsi="Helvetica"/>
          <w:b/>
          <w:bCs/>
          <w:color w:val="2D3B45"/>
          <w:sz w:val="24"/>
        </w:rPr>
        <w:t>Writing Expectations</w:t>
      </w:r>
      <w:r w:rsidR="004745F1" w:rsidRPr="004745F1">
        <w:rPr>
          <w:rFonts w:ascii="Helvetica" w:hAnsi="Helvetica"/>
          <w:b/>
          <w:bCs/>
          <w:color w:val="2D3B45"/>
          <w:sz w:val="24"/>
        </w:rPr>
        <w:t>:</w:t>
      </w:r>
    </w:p>
    <w:p w14:paraId="4F7C235B" w14:textId="4561C6E0" w:rsidR="00663502" w:rsidRPr="004A720D" w:rsidRDefault="00663502" w:rsidP="00663502">
      <w:pPr>
        <w:shd w:val="clear" w:color="auto" w:fill="FFFFFF"/>
        <w:spacing w:before="180" w:after="180"/>
        <w:rPr>
          <w:rFonts w:ascii="Helvetica" w:hAnsi="Helvetica"/>
          <w:color w:val="2D3B45"/>
          <w:sz w:val="24"/>
        </w:rPr>
      </w:pPr>
      <w:r w:rsidRPr="004A720D">
        <w:rPr>
          <w:rFonts w:ascii="Helvetica" w:hAnsi="Helvetica"/>
          <w:color w:val="2D3B45"/>
          <w:sz w:val="24"/>
        </w:rPr>
        <w:t xml:space="preserve">This course is not a </w:t>
      </w:r>
      <w:proofErr w:type="gramStart"/>
      <w:r w:rsidRPr="004A720D">
        <w:rPr>
          <w:rFonts w:ascii="Helvetica" w:hAnsi="Helvetica"/>
          <w:color w:val="2D3B45"/>
          <w:sz w:val="24"/>
        </w:rPr>
        <w:t>WR</w:t>
      </w:r>
      <w:proofErr w:type="gramEnd"/>
      <w:r w:rsidRPr="004A720D">
        <w:rPr>
          <w:rFonts w:ascii="Helvetica" w:hAnsi="Helvetica"/>
          <w:color w:val="2D3B45"/>
          <w:sz w:val="24"/>
        </w:rPr>
        <w:t xml:space="preserve"> or word count designated course.   This section is to provide students a general feel of writing expectations.  There are 10 homework assignments in the course, each assignment is generally 3-4 pages of work (some writing, some generation of figures/graphs/tables).  The final team design report is typically a </w:t>
      </w:r>
      <w:r w:rsidR="00D50CCF" w:rsidRPr="004A720D">
        <w:rPr>
          <w:rFonts w:ascii="Helvetica" w:hAnsi="Helvetica"/>
          <w:color w:val="2D3B45"/>
          <w:sz w:val="24"/>
        </w:rPr>
        <w:t>20–25-page</w:t>
      </w:r>
      <w:r w:rsidRPr="004A720D">
        <w:rPr>
          <w:rFonts w:ascii="Helvetica" w:hAnsi="Helvetica"/>
          <w:color w:val="2D3B45"/>
          <w:sz w:val="24"/>
        </w:rPr>
        <w:t xml:space="preserve"> technical design report with a mix of writing and generation of figures/graphs/charts/tables.  The final team design presentation is </w:t>
      </w:r>
      <w:r w:rsidR="00D50CCF" w:rsidRPr="004A720D">
        <w:rPr>
          <w:rFonts w:ascii="Helvetica" w:hAnsi="Helvetica"/>
          <w:color w:val="2D3B45"/>
          <w:sz w:val="24"/>
        </w:rPr>
        <w:t>an</w:t>
      </w:r>
      <w:r w:rsidRPr="004A720D">
        <w:rPr>
          <w:rFonts w:ascii="Helvetica" w:hAnsi="Helvetica"/>
          <w:color w:val="2D3B45"/>
          <w:sz w:val="24"/>
        </w:rPr>
        <w:t xml:space="preserve"> 8-10 slide presentation highlighting technical pictorial and oral communication skills.</w:t>
      </w:r>
    </w:p>
    <w:p w14:paraId="686538B1" w14:textId="0717EB6D" w:rsidR="00663502" w:rsidRPr="00703D25" w:rsidRDefault="00663502" w:rsidP="00663502">
      <w:pPr>
        <w:shd w:val="clear" w:color="auto" w:fill="FFFFFF"/>
        <w:spacing w:before="180" w:after="180"/>
        <w:rPr>
          <w:rFonts w:ascii="Helvetica" w:hAnsi="Helvetica"/>
          <w:b/>
          <w:bCs/>
          <w:color w:val="2D3B45"/>
          <w:sz w:val="24"/>
        </w:rPr>
      </w:pPr>
      <w:r w:rsidRPr="00703D25">
        <w:rPr>
          <w:rFonts w:ascii="Helvetica" w:hAnsi="Helvetica"/>
          <w:b/>
          <w:bCs/>
          <w:color w:val="2D3B45"/>
          <w:sz w:val="24"/>
        </w:rPr>
        <w:t>Materials and Supply Fees &amp; Equipment Use Fees</w:t>
      </w:r>
      <w:r w:rsidR="00703D25">
        <w:rPr>
          <w:rFonts w:ascii="Helvetica" w:hAnsi="Helvetica"/>
          <w:b/>
          <w:bCs/>
          <w:color w:val="2D3B45"/>
          <w:sz w:val="24"/>
        </w:rPr>
        <w:t>:</w:t>
      </w:r>
    </w:p>
    <w:p w14:paraId="4B1FEEA2" w14:textId="3C0E3B67" w:rsidR="00663502" w:rsidRPr="004A720D" w:rsidRDefault="00663502" w:rsidP="00D50CCF">
      <w:pPr>
        <w:shd w:val="clear" w:color="auto" w:fill="FFFFFF"/>
        <w:spacing w:before="180" w:after="180"/>
        <w:rPr>
          <w:rStyle w:val="Strong"/>
          <w:rFonts w:ascii="Helvetica" w:hAnsi="Helvetica"/>
          <w:b w:val="0"/>
          <w:bCs w:val="0"/>
          <w:color w:val="2D3B45"/>
          <w:sz w:val="24"/>
        </w:rPr>
      </w:pPr>
      <w:r w:rsidRPr="004A720D">
        <w:rPr>
          <w:rFonts w:ascii="Helvetica" w:hAnsi="Helvetica"/>
          <w:color w:val="2D3B45"/>
          <w:sz w:val="24"/>
        </w:rPr>
        <w:t>$31.84</w:t>
      </w:r>
    </w:p>
    <w:p w14:paraId="42373F9E" w14:textId="465522AC" w:rsidR="00663502" w:rsidRPr="00703D25" w:rsidRDefault="00663502" w:rsidP="00663502">
      <w:pPr>
        <w:pStyle w:val="NormalWeb"/>
        <w:shd w:val="clear" w:color="auto" w:fill="FFFFFF"/>
        <w:spacing w:before="180" w:beforeAutospacing="0" w:after="180" w:afterAutospacing="0"/>
        <w:rPr>
          <w:rFonts w:ascii="Helvetica" w:hAnsi="Helvetica"/>
          <w:color w:val="2D3B45"/>
        </w:rPr>
      </w:pPr>
      <w:r w:rsidRPr="00703D25">
        <w:rPr>
          <w:rStyle w:val="Strong"/>
          <w:rFonts w:ascii="Helvetica" w:hAnsi="Helvetica"/>
          <w:color w:val="2D3B45"/>
        </w:rPr>
        <w:t>Relation to Program Outcomes (ABET):</w:t>
      </w:r>
    </w:p>
    <w:tbl>
      <w:tblPr>
        <w:tblStyle w:val="TableGrid"/>
        <w:tblW w:w="0" w:type="auto"/>
        <w:tblInd w:w="20" w:type="dxa"/>
        <w:tblLook w:val="04A0" w:firstRow="1" w:lastRow="0" w:firstColumn="1" w:lastColumn="0" w:noHBand="0" w:noVBand="1"/>
      </w:tblPr>
      <w:tblGrid>
        <w:gridCol w:w="5386"/>
        <w:gridCol w:w="5384"/>
      </w:tblGrid>
      <w:tr w:rsidR="0009069B" w:rsidRPr="004A720D" w14:paraId="02026A2F" w14:textId="77777777" w:rsidTr="007F59DF">
        <w:tc>
          <w:tcPr>
            <w:tcW w:w="5388" w:type="dxa"/>
            <w:shd w:val="clear" w:color="auto" w:fill="BDD6EE" w:themeFill="accent1" w:themeFillTint="66"/>
          </w:tcPr>
          <w:p w14:paraId="461D51F7" w14:textId="77777777" w:rsidR="0009069B" w:rsidRPr="004A720D" w:rsidRDefault="0009069B" w:rsidP="007F59DF">
            <w:pPr>
              <w:rPr>
                <w:rFonts w:ascii="Helvetica" w:hAnsi="Helvetica"/>
              </w:rPr>
            </w:pPr>
            <w:r w:rsidRPr="004A720D">
              <w:rPr>
                <w:rFonts w:ascii="Helvetica" w:hAnsi="Helvetica"/>
              </w:rPr>
              <w:t>Outcome</w:t>
            </w:r>
          </w:p>
        </w:tc>
        <w:tc>
          <w:tcPr>
            <w:tcW w:w="5387" w:type="dxa"/>
            <w:shd w:val="clear" w:color="auto" w:fill="BDD6EE" w:themeFill="accent1" w:themeFillTint="66"/>
          </w:tcPr>
          <w:p w14:paraId="6DDE3E21" w14:textId="77777777" w:rsidR="0009069B" w:rsidRPr="004A720D" w:rsidRDefault="0009069B" w:rsidP="007F59DF">
            <w:pPr>
              <w:rPr>
                <w:rFonts w:ascii="Helvetica" w:hAnsi="Helvetica"/>
                <w:vertAlign w:val="superscript"/>
              </w:rPr>
            </w:pPr>
            <w:r w:rsidRPr="004A720D">
              <w:rPr>
                <w:rFonts w:ascii="Helvetica" w:hAnsi="Helvetica"/>
              </w:rPr>
              <w:t>Coverage</w:t>
            </w:r>
            <w:r w:rsidRPr="004A720D">
              <w:rPr>
                <w:rFonts w:ascii="Helvetica" w:hAnsi="Helvetica"/>
                <w:vertAlign w:val="superscript"/>
              </w:rPr>
              <w:t>*</w:t>
            </w:r>
          </w:p>
        </w:tc>
      </w:tr>
      <w:tr w:rsidR="0009069B" w:rsidRPr="004A720D" w14:paraId="41C45DA5" w14:textId="77777777" w:rsidTr="007F59DF">
        <w:tc>
          <w:tcPr>
            <w:tcW w:w="5388" w:type="dxa"/>
          </w:tcPr>
          <w:p w14:paraId="31B039A8" w14:textId="77777777" w:rsidR="0009069B" w:rsidRPr="004A720D" w:rsidRDefault="0009069B" w:rsidP="007F59DF">
            <w:pPr>
              <w:numPr>
                <w:ilvl w:val="0"/>
                <w:numId w:val="23"/>
              </w:numPr>
              <w:shd w:val="clear" w:color="auto" w:fill="FFFFFF"/>
              <w:ind w:left="374"/>
              <w:rPr>
                <w:rFonts w:ascii="Helvetica" w:hAnsi="Helvetica"/>
              </w:rPr>
            </w:pPr>
            <w:r w:rsidRPr="004A720D">
              <w:rPr>
                <w:rFonts w:ascii="Helvetica" w:hAnsi="Helvetica"/>
              </w:rPr>
              <w:t>An ability to identify, formulate, and solve complex engineering problems by applying principles of engineering, science, and mathematics</w:t>
            </w:r>
          </w:p>
        </w:tc>
        <w:tc>
          <w:tcPr>
            <w:tcW w:w="5387" w:type="dxa"/>
          </w:tcPr>
          <w:p w14:paraId="50A0BECB" w14:textId="23C6D7C7" w:rsidR="0009069B" w:rsidRPr="004A720D" w:rsidRDefault="0009069B" w:rsidP="007F59DF">
            <w:pPr>
              <w:rPr>
                <w:rFonts w:ascii="Helvetica" w:hAnsi="Helvetica"/>
                <w:color w:val="0070C0"/>
              </w:rPr>
            </w:pPr>
            <w:r w:rsidRPr="004A720D">
              <w:rPr>
                <w:rFonts w:ascii="Helvetica" w:hAnsi="Helvetica"/>
                <w:color w:val="0070C0"/>
              </w:rPr>
              <w:t>Low</w:t>
            </w:r>
          </w:p>
        </w:tc>
      </w:tr>
      <w:tr w:rsidR="0009069B" w:rsidRPr="004A720D" w14:paraId="69896665" w14:textId="77777777" w:rsidTr="007F59DF">
        <w:tc>
          <w:tcPr>
            <w:tcW w:w="5388" w:type="dxa"/>
          </w:tcPr>
          <w:p w14:paraId="25494C00" w14:textId="77777777" w:rsidR="0009069B" w:rsidRPr="004A720D" w:rsidRDefault="0009069B" w:rsidP="007F59DF">
            <w:pPr>
              <w:numPr>
                <w:ilvl w:val="0"/>
                <w:numId w:val="23"/>
              </w:numPr>
              <w:shd w:val="clear" w:color="auto" w:fill="FFFFFF"/>
              <w:ind w:left="374"/>
              <w:rPr>
                <w:rFonts w:ascii="Helvetica" w:hAnsi="Helvetica"/>
              </w:rPr>
            </w:pPr>
            <w:r w:rsidRPr="004A720D">
              <w:rPr>
                <w:rFonts w:ascii="Helvetica" w:hAnsi="Helvetica"/>
              </w:rPr>
              <w:t>An ability to apply engineering design to produce solutions that meet specified needs with consideration of public health, safety, and welfare, as well as global, cultural, social, environmental, and economic factors</w:t>
            </w:r>
          </w:p>
        </w:tc>
        <w:tc>
          <w:tcPr>
            <w:tcW w:w="5387" w:type="dxa"/>
          </w:tcPr>
          <w:p w14:paraId="07F5534D" w14:textId="77777777" w:rsidR="0009069B" w:rsidRPr="004A720D" w:rsidRDefault="0009069B" w:rsidP="007F59DF">
            <w:pPr>
              <w:rPr>
                <w:rFonts w:ascii="Helvetica" w:hAnsi="Helvetica"/>
                <w:color w:val="0070C0"/>
              </w:rPr>
            </w:pPr>
            <w:r w:rsidRPr="004A720D">
              <w:rPr>
                <w:rFonts w:ascii="Helvetica" w:hAnsi="Helvetica"/>
                <w:color w:val="0070C0"/>
              </w:rPr>
              <w:t>High</w:t>
            </w:r>
          </w:p>
        </w:tc>
      </w:tr>
      <w:tr w:rsidR="0009069B" w:rsidRPr="004A720D" w14:paraId="40DF2F1E" w14:textId="77777777" w:rsidTr="007F59DF">
        <w:tc>
          <w:tcPr>
            <w:tcW w:w="5388" w:type="dxa"/>
          </w:tcPr>
          <w:p w14:paraId="572A1E16" w14:textId="77777777" w:rsidR="0009069B" w:rsidRPr="004A720D" w:rsidRDefault="0009069B" w:rsidP="007F59DF">
            <w:pPr>
              <w:numPr>
                <w:ilvl w:val="0"/>
                <w:numId w:val="23"/>
              </w:numPr>
              <w:shd w:val="clear" w:color="auto" w:fill="FFFFFF"/>
              <w:ind w:left="374"/>
              <w:rPr>
                <w:rFonts w:ascii="Helvetica" w:hAnsi="Helvetica"/>
              </w:rPr>
            </w:pPr>
            <w:r w:rsidRPr="004A720D">
              <w:rPr>
                <w:rFonts w:ascii="Helvetica" w:hAnsi="Helvetica"/>
              </w:rPr>
              <w:t>An ability to communicate effectively with a range of audiences</w:t>
            </w:r>
          </w:p>
        </w:tc>
        <w:tc>
          <w:tcPr>
            <w:tcW w:w="5387" w:type="dxa"/>
          </w:tcPr>
          <w:p w14:paraId="05D11354" w14:textId="0F437C06" w:rsidR="0009069B" w:rsidRPr="004A720D" w:rsidRDefault="0009069B" w:rsidP="007F59DF">
            <w:pPr>
              <w:rPr>
                <w:rFonts w:ascii="Helvetica" w:hAnsi="Helvetica"/>
                <w:color w:val="0070C0"/>
              </w:rPr>
            </w:pPr>
            <w:r w:rsidRPr="004A720D">
              <w:rPr>
                <w:rFonts w:ascii="Helvetica" w:hAnsi="Helvetica"/>
                <w:color w:val="0070C0"/>
              </w:rPr>
              <w:t>Low</w:t>
            </w:r>
          </w:p>
        </w:tc>
      </w:tr>
      <w:tr w:rsidR="0009069B" w:rsidRPr="004A720D" w14:paraId="6FB5CB7D" w14:textId="77777777" w:rsidTr="007F59DF">
        <w:tc>
          <w:tcPr>
            <w:tcW w:w="5388" w:type="dxa"/>
          </w:tcPr>
          <w:p w14:paraId="4D1F752E" w14:textId="77777777" w:rsidR="0009069B" w:rsidRPr="004A720D" w:rsidRDefault="0009069B" w:rsidP="007F59DF">
            <w:pPr>
              <w:numPr>
                <w:ilvl w:val="0"/>
                <w:numId w:val="23"/>
              </w:numPr>
              <w:shd w:val="clear" w:color="auto" w:fill="FFFFFF"/>
              <w:ind w:left="374"/>
              <w:rPr>
                <w:rFonts w:ascii="Helvetica" w:hAnsi="Helvetica"/>
              </w:rPr>
            </w:pPr>
            <w:r w:rsidRPr="004A720D">
              <w:rPr>
                <w:rFonts w:ascii="Helvetica" w:hAnsi="Helvetica"/>
              </w:rPr>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4ADF3309" w14:textId="77777777" w:rsidR="0009069B" w:rsidRPr="004A720D" w:rsidRDefault="0009069B" w:rsidP="007F59DF">
            <w:pPr>
              <w:rPr>
                <w:rFonts w:ascii="Helvetica" w:hAnsi="Helvetica"/>
                <w:color w:val="0070C0"/>
              </w:rPr>
            </w:pPr>
            <w:r w:rsidRPr="004A720D">
              <w:rPr>
                <w:rFonts w:ascii="Helvetica" w:hAnsi="Helvetica"/>
                <w:color w:val="0070C0"/>
              </w:rPr>
              <w:t>Medium</w:t>
            </w:r>
          </w:p>
        </w:tc>
      </w:tr>
      <w:tr w:rsidR="0009069B" w:rsidRPr="004A720D" w14:paraId="30622CEE" w14:textId="77777777" w:rsidTr="007F59DF">
        <w:tc>
          <w:tcPr>
            <w:tcW w:w="5390" w:type="dxa"/>
          </w:tcPr>
          <w:p w14:paraId="2C4C77D7" w14:textId="77777777" w:rsidR="0009069B" w:rsidRPr="004A720D" w:rsidRDefault="0009069B" w:rsidP="007F59DF">
            <w:pPr>
              <w:pStyle w:val="ListParagraph"/>
              <w:numPr>
                <w:ilvl w:val="0"/>
                <w:numId w:val="23"/>
              </w:numPr>
              <w:shd w:val="clear" w:color="auto" w:fill="FFFFFF"/>
              <w:rPr>
                <w:rFonts w:ascii="Helvetica" w:hAnsi="Helvetica"/>
              </w:rPr>
            </w:pPr>
            <w:r w:rsidRPr="004A720D">
              <w:rPr>
                <w:rFonts w:ascii="Helvetica" w:hAnsi="Helvetica"/>
              </w:rPr>
              <w:t xml:space="preserve">An ability to function effectively on a team whose members together provide leadership, create a </w:t>
            </w:r>
            <w:r w:rsidRPr="004A720D">
              <w:rPr>
                <w:rFonts w:ascii="Helvetica" w:hAnsi="Helvetica"/>
              </w:rPr>
              <w:lastRenderedPageBreak/>
              <w:t>collaborative and inclusive environment, establish goals, plan tasks, and meet objectives</w:t>
            </w:r>
          </w:p>
        </w:tc>
        <w:tc>
          <w:tcPr>
            <w:tcW w:w="5390" w:type="dxa"/>
          </w:tcPr>
          <w:p w14:paraId="0C9E4FA5" w14:textId="6C217CF0" w:rsidR="0009069B" w:rsidRPr="004A720D" w:rsidRDefault="0009069B" w:rsidP="007F59DF">
            <w:pPr>
              <w:rPr>
                <w:rFonts w:ascii="Helvetica" w:hAnsi="Helvetica"/>
                <w:color w:val="0070C0"/>
              </w:rPr>
            </w:pPr>
            <w:r w:rsidRPr="004A720D">
              <w:rPr>
                <w:rFonts w:ascii="Helvetica" w:hAnsi="Helvetica"/>
                <w:color w:val="0070C0"/>
              </w:rPr>
              <w:lastRenderedPageBreak/>
              <w:t>High</w:t>
            </w:r>
          </w:p>
        </w:tc>
      </w:tr>
      <w:tr w:rsidR="0009069B" w:rsidRPr="004A720D" w14:paraId="5464C78D" w14:textId="77777777" w:rsidTr="007F59DF">
        <w:tc>
          <w:tcPr>
            <w:tcW w:w="5393" w:type="dxa"/>
          </w:tcPr>
          <w:p w14:paraId="416284F2" w14:textId="77777777" w:rsidR="0009069B" w:rsidRPr="004A720D" w:rsidRDefault="0009069B" w:rsidP="007F59DF">
            <w:pPr>
              <w:pStyle w:val="ListParagraph"/>
              <w:numPr>
                <w:ilvl w:val="0"/>
                <w:numId w:val="23"/>
              </w:numPr>
              <w:shd w:val="clear" w:color="auto" w:fill="FFFFFF"/>
              <w:rPr>
                <w:rFonts w:ascii="Helvetica" w:hAnsi="Helvetica"/>
              </w:rPr>
            </w:pPr>
            <w:r w:rsidRPr="004A720D">
              <w:rPr>
                <w:rFonts w:ascii="Helvetica" w:hAnsi="Helvetica"/>
              </w:rPr>
              <w:t>An ability to develop and conduct appropriate experimentation, analyze and interpret data, and use engineering judgment to draw conclusions</w:t>
            </w:r>
          </w:p>
        </w:tc>
        <w:tc>
          <w:tcPr>
            <w:tcW w:w="5392" w:type="dxa"/>
          </w:tcPr>
          <w:p w14:paraId="7B93139F" w14:textId="0F6783D8" w:rsidR="0009069B" w:rsidRPr="004A720D" w:rsidRDefault="0009069B" w:rsidP="007F59DF">
            <w:pPr>
              <w:rPr>
                <w:rFonts w:ascii="Helvetica" w:hAnsi="Helvetica"/>
                <w:color w:val="0070C0"/>
              </w:rPr>
            </w:pPr>
            <w:r w:rsidRPr="004A720D">
              <w:rPr>
                <w:rFonts w:ascii="Helvetica" w:hAnsi="Helvetica"/>
                <w:color w:val="0070C0"/>
              </w:rPr>
              <w:t>Low</w:t>
            </w:r>
          </w:p>
        </w:tc>
      </w:tr>
      <w:tr w:rsidR="0009069B" w:rsidRPr="004A720D" w14:paraId="7425E660" w14:textId="77777777" w:rsidTr="007F59DF">
        <w:trPr>
          <w:trHeight w:val="413"/>
        </w:trPr>
        <w:tc>
          <w:tcPr>
            <w:tcW w:w="5395" w:type="dxa"/>
          </w:tcPr>
          <w:p w14:paraId="394851C0" w14:textId="77777777" w:rsidR="0009069B" w:rsidRPr="004A720D" w:rsidRDefault="0009069B" w:rsidP="007F59DF">
            <w:pPr>
              <w:pStyle w:val="ListParagraph"/>
              <w:numPr>
                <w:ilvl w:val="0"/>
                <w:numId w:val="23"/>
              </w:numPr>
              <w:shd w:val="clear" w:color="auto" w:fill="FFFFFF"/>
              <w:rPr>
                <w:rFonts w:ascii="Helvetica" w:hAnsi="Helvetica"/>
              </w:rPr>
            </w:pPr>
            <w:r w:rsidRPr="004A720D">
              <w:rPr>
                <w:rFonts w:ascii="Helvetica" w:hAnsi="Helvetica"/>
              </w:rPr>
              <w:t>An ability to acquire and apply new knowledge as needed, using appropriate learning strategies</w:t>
            </w:r>
          </w:p>
        </w:tc>
        <w:tc>
          <w:tcPr>
            <w:tcW w:w="5395" w:type="dxa"/>
          </w:tcPr>
          <w:p w14:paraId="26751150" w14:textId="34D7375C" w:rsidR="0009069B" w:rsidRPr="004A720D" w:rsidRDefault="0009069B" w:rsidP="007F59DF">
            <w:pPr>
              <w:rPr>
                <w:rFonts w:ascii="Helvetica" w:hAnsi="Helvetica"/>
                <w:color w:val="0070C0"/>
              </w:rPr>
            </w:pPr>
            <w:r w:rsidRPr="004A720D">
              <w:rPr>
                <w:rFonts w:ascii="Helvetica" w:hAnsi="Helvetica"/>
                <w:color w:val="0070C0"/>
              </w:rPr>
              <w:t>Low</w:t>
            </w:r>
          </w:p>
        </w:tc>
      </w:tr>
    </w:tbl>
    <w:p w14:paraId="09099F76" w14:textId="109FCF91" w:rsidR="00D50CCF" w:rsidRPr="005E34A6" w:rsidRDefault="00663502" w:rsidP="00D50CCF">
      <w:pPr>
        <w:pStyle w:val="NormalWeb"/>
        <w:shd w:val="clear" w:color="auto" w:fill="FFFFFF"/>
        <w:spacing w:before="180" w:beforeAutospacing="0" w:after="180" w:afterAutospacing="0"/>
        <w:rPr>
          <w:rFonts w:ascii="Helvetica" w:hAnsi="Helvetica"/>
          <w:color w:val="2D3B45"/>
        </w:rPr>
      </w:pPr>
      <w:r w:rsidRPr="004A720D">
        <w:rPr>
          <w:rFonts w:ascii="Helvetica" w:hAnsi="Helvetica"/>
          <w:color w:val="2D3B45"/>
        </w:rPr>
        <w:t> </w:t>
      </w:r>
      <w:r w:rsidR="00D50CCF" w:rsidRPr="005E34A6">
        <w:rPr>
          <w:rStyle w:val="Strong"/>
          <w:rFonts w:ascii="Helvetica" w:hAnsi="Helvetica"/>
          <w:color w:val="2D3B45"/>
        </w:rPr>
        <w:t>Required Textbooks and Software</w:t>
      </w:r>
      <w:r w:rsidR="005E34A6">
        <w:rPr>
          <w:rStyle w:val="Strong"/>
          <w:rFonts w:ascii="Helvetica" w:hAnsi="Helvetica"/>
          <w:color w:val="2D3B45"/>
        </w:rPr>
        <w:t>:</w:t>
      </w:r>
    </w:p>
    <w:p w14:paraId="40B76B21" w14:textId="26CC238B" w:rsidR="00D50CCF" w:rsidRPr="004A720D" w:rsidRDefault="00D50CCF" w:rsidP="00D50CCF">
      <w:pPr>
        <w:pStyle w:val="NormalWeb"/>
        <w:rPr>
          <w:rFonts w:ascii="Helvetica" w:hAnsi="Helvetica"/>
          <w:color w:val="000000"/>
        </w:rPr>
      </w:pPr>
      <w:r w:rsidRPr="004A720D">
        <w:rPr>
          <w:rFonts w:ascii="Helvetica" w:hAnsi="Helvetica"/>
          <w:color w:val="000000"/>
        </w:rPr>
        <w:t>1) Safety Glasses &amp; Closed-Toed Shoes: You MUST always bring and wear your own eye protection in the</w:t>
      </w:r>
      <w:r w:rsidRPr="004A720D">
        <w:rPr>
          <w:rStyle w:val="apple-converted-space"/>
          <w:rFonts w:ascii="Helvetica" w:hAnsi="Helvetica"/>
          <w:color w:val="000000"/>
        </w:rPr>
        <w:t> </w:t>
      </w:r>
      <w:r w:rsidRPr="004A720D">
        <w:rPr>
          <w:rFonts w:ascii="Helvetica" w:hAnsi="Helvetica"/>
          <w:color w:val="000000"/>
        </w:rPr>
        <w:t>makerspace classroom! You MUST always wear close-toed shoes in makerspace classroom. Absences due to</w:t>
      </w:r>
      <w:r w:rsidRPr="004A720D">
        <w:rPr>
          <w:rStyle w:val="apple-converted-space"/>
          <w:rFonts w:ascii="Helvetica" w:hAnsi="Helvetica"/>
          <w:color w:val="000000"/>
        </w:rPr>
        <w:t> </w:t>
      </w:r>
      <w:r w:rsidRPr="004A720D">
        <w:rPr>
          <w:rFonts w:ascii="Helvetica" w:hAnsi="Helvetica"/>
          <w:color w:val="000000"/>
        </w:rPr>
        <w:t>non-admittance for safety glasses/shoes are not excused absences. If you wear reading glasses, those are fine as</w:t>
      </w:r>
      <w:r w:rsidRPr="004A720D">
        <w:rPr>
          <w:rStyle w:val="apple-converted-space"/>
          <w:rFonts w:ascii="Helvetica" w:hAnsi="Helvetica"/>
          <w:color w:val="000000"/>
        </w:rPr>
        <w:t xml:space="preserve"> eye</w:t>
      </w:r>
      <w:r w:rsidRPr="004A720D">
        <w:rPr>
          <w:rFonts w:ascii="Helvetica" w:hAnsi="Helvetica"/>
          <w:color w:val="000000"/>
        </w:rPr>
        <w:t xml:space="preserve"> protection </w:t>
      </w:r>
      <w:proofErr w:type="gramStart"/>
      <w:r w:rsidRPr="004A720D">
        <w:rPr>
          <w:rFonts w:ascii="Helvetica" w:hAnsi="Helvetica"/>
          <w:color w:val="000000"/>
        </w:rPr>
        <w:t>as long as</w:t>
      </w:r>
      <w:proofErr w:type="gramEnd"/>
      <w:r w:rsidRPr="004A720D">
        <w:rPr>
          <w:rFonts w:ascii="Helvetica" w:hAnsi="Helvetica"/>
          <w:color w:val="000000"/>
        </w:rPr>
        <w:t xml:space="preserve"> you </w:t>
      </w:r>
      <w:proofErr w:type="gramStart"/>
      <w:r w:rsidRPr="004A720D">
        <w:rPr>
          <w:rFonts w:ascii="Helvetica" w:hAnsi="Helvetica"/>
          <w:color w:val="000000"/>
        </w:rPr>
        <w:t>leave them on at all times</w:t>
      </w:r>
      <w:proofErr w:type="gramEnd"/>
      <w:r w:rsidRPr="004A720D">
        <w:rPr>
          <w:rFonts w:ascii="Helvetica" w:hAnsi="Helvetica"/>
          <w:color w:val="000000"/>
        </w:rPr>
        <w:t>. Any other safety glasses with clear lenses are</w:t>
      </w:r>
      <w:r w:rsidRPr="004A720D">
        <w:rPr>
          <w:rStyle w:val="apple-converted-space"/>
          <w:rFonts w:ascii="Helvetica" w:hAnsi="Helvetica"/>
          <w:color w:val="000000"/>
        </w:rPr>
        <w:t xml:space="preserve"> acceptable</w:t>
      </w:r>
      <w:r w:rsidRPr="004A720D">
        <w:rPr>
          <w:rFonts w:ascii="Helvetica" w:hAnsi="Helvetica"/>
          <w:color w:val="000000"/>
        </w:rPr>
        <w:t>. The UF bookstore carries safety glasses, or you can get them at Lowes/Home Depot, or online at</w:t>
      </w:r>
      <w:r w:rsidRPr="004A720D">
        <w:rPr>
          <w:rStyle w:val="apple-converted-space"/>
          <w:rFonts w:ascii="Helvetica" w:hAnsi="Helvetica"/>
          <w:color w:val="000000"/>
        </w:rPr>
        <w:t> </w:t>
      </w:r>
      <w:r w:rsidRPr="004A720D">
        <w:rPr>
          <w:rFonts w:ascii="Helvetica" w:hAnsi="Helvetica"/>
          <w:color w:val="000000"/>
        </w:rPr>
        <w:t>Amazon. No brand is required.</w:t>
      </w:r>
      <w:r w:rsidRPr="004A720D">
        <w:rPr>
          <w:rStyle w:val="apple-converted-space"/>
          <w:rFonts w:ascii="Helvetica" w:hAnsi="Helvetica"/>
          <w:color w:val="000000"/>
        </w:rPr>
        <w:t> </w:t>
      </w:r>
    </w:p>
    <w:p w14:paraId="4A88195A" w14:textId="77777777" w:rsidR="006168F2" w:rsidRDefault="00D50CCF" w:rsidP="00D50CCF">
      <w:pPr>
        <w:pStyle w:val="NormalWeb"/>
        <w:rPr>
          <w:rFonts w:ascii="Helvetica" w:hAnsi="Helvetica"/>
          <w:color w:val="000000"/>
        </w:rPr>
      </w:pPr>
      <w:r w:rsidRPr="004A720D">
        <w:rPr>
          <w:rFonts w:ascii="Helvetica" w:hAnsi="Helvetica"/>
          <w:color w:val="000000"/>
        </w:rPr>
        <w:t xml:space="preserve">2) ELEGOO Super Starter Kit: Each student should purchase their own ELEGOO Super Starter Kit. The kit is not sold in the UF Bookstore; you need to obtain it online: </w:t>
      </w:r>
    </w:p>
    <w:p w14:paraId="579598C5" w14:textId="54E75A82" w:rsidR="00D50CCF" w:rsidRPr="004A720D" w:rsidRDefault="00D50CCF" w:rsidP="00D50CCF">
      <w:pPr>
        <w:pStyle w:val="NormalWeb"/>
        <w:rPr>
          <w:rFonts w:ascii="Helvetica" w:hAnsi="Helvetica"/>
          <w:color w:val="000000"/>
        </w:rPr>
      </w:pPr>
      <w:r w:rsidRPr="004A720D">
        <w:rPr>
          <w:rFonts w:ascii="Helvetica" w:hAnsi="Helvetica"/>
          <w:color w:val="000000"/>
        </w:rPr>
        <w:t>https://www.amazon.com/ELEGOO-Project-Tutorial-Controller-Projects/dp/B01D8KOZF4/ref=asc_df_B01D8KOZF4/?tag=hyprod-20&amp;linkCode=df0&amp;hvadid=309818716690&amp;hvpos=&amp;hvnetw=g&amp;hvrand=15308211431975484787&amp;hvpone=&amp;hvptwo=&amp;hvqmt=&amp;hvdev=c&amp;hvdvcmdl=&amp;hvlocint=&amp;hvlocphy=9011699&amp;hvtargid=pla-406302474425&amp;psc=1</w:t>
      </w:r>
    </w:p>
    <w:p w14:paraId="76E15DED" w14:textId="1A497378" w:rsidR="00D50CCF" w:rsidRPr="004A720D" w:rsidRDefault="00D50CCF" w:rsidP="00D50CCF">
      <w:pPr>
        <w:pStyle w:val="NormalWeb"/>
        <w:rPr>
          <w:rFonts w:ascii="Helvetica" w:hAnsi="Helvetica"/>
          <w:color w:val="000000"/>
        </w:rPr>
      </w:pPr>
      <w:r w:rsidRPr="005E34A6">
        <w:rPr>
          <w:rFonts w:ascii="Helvetica" w:hAnsi="Helvetica"/>
          <w:i/>
          <w:iCs/>
          <w:color w:val="000000"/>
        </w:rPr>
        <w:t>You need this kit in-hand by the second week of class</w:t>
      </w:r>
      <w:r w:rsidRPr="004A720D">
        <w:rPr>
          <w:rFonts w:ascii="Helvetica" w:hAnsi="Helvetica"/>
          <w:color w:val="000000"/>
        </w:rPr>
        <w:t>. This kit is awesome, if you ever wanted to get into tinkering/inventing, it is very easy to use and once you get started, you can build and create all kinds of small electronic items!</w:t>
      </w:r>
      <w:r w:rsidRPr="004A720D">
        <w:rPr>
          <w:rStyle w:val="apple-converted-space"/>
          <w:rFonts w:ascii="Helvetica" w:hAnsi="Helvetica"/>
          <w:color w:val="000000"/>
        </w:rPr>
        <w:t> </w:t>
      </w:r>
    </w:p>
    <w:p w14:paraId="2745B2F9" w14:textId="77777777" w:rsidR="0057101B" w:rsidRPr="0057101B" w:rsidRDefault="0057101B" w:rsidP="0057101B">
      <w:pPr>
        <w:pStyle w:val="NormalWeb"/>
        <w:rPr>
          <w:rFonts w:ascii="Helvetica" w:hAnsi="Helvetica"/>
          <w:b/>
          <w:bCs/>
          <w:color w:val="000000"/>
        </w:rPr>
      </w:pPr>
      <w:r w:rsidRPr="0057101B">
        <w:rPr>
          <w:rFonts w:ascii="Helvetica" w:hAnsi="Helvetica"/>
          <w:b/>
          <w:bCs/>
          <w:color w:val="000000"/>
        </w:rPr>
        <w:t>Required Computer</w:t>
      </w:r>
    </w:p>
    <w:p w14:paraId="37EFBC9F" w14:textId="77777777" w:rsidR="0057101B" w:rsidRPr="0057101B" w:rsidRDefault="0057101B" w:rsidP="0057101B">
      <w:pPr>
        <w:pStyle w:val="NormalWeb"/>
        <w:rPr>
          <w:rFonts w:ascii="Helvetica" w:hAnsi="Helvetica"/>
          <w:color w:val="000000"/>
        </w:rPr>
      </w:pPr>
      <w:r w:rsidRPr="0057101B">
        <w:rPr>
          <w:rFonts w:ascii="Helvetica" w:hAnsi="Helvetica"/>
          <w:color w:val="000000"/>
        </w:rPr>
        <w:t xml:space="preserve">Recommended Computer Specifications: https://it.ufl.edu/get-help/student-computer-recommendations/ </w:t>
      </w:r>
    </w:p>
    <w:p w14:paraId="746BB570" w14:textId="0323E227" w:rsidR="0057101B" w:rsidRDefault="0057101B" w:rsidP="0057101B">
      <w:pPr>
        <w:pStyle w:val="NormalWeb"/>
        <w:rPr>
          <w:rFonts w:ascii="Helvetica" w:hAnsi="Helvetica"/>
          <w:color w:val="000000"/>
        </w:rPr>
      </w:pPr>
      <w:r w:rsidRPr="0057101B">
        <w:rPr>
          <w:rFonts w:ascii="Helvetica" w:hAnsi="Helvetica"/>
          <w:color w:val="000000"/>
        </w:rPr>
        <w:t>HWCOE Computer Requirements: https://www.eng.ufl.edu/students/advising/fall-semester-checklist/computer-requirements/</w:t>
      </w:r>
    </w:p>
    <w:p w14:paraId="00BEAA12" w14:textId="2B4E59C7" w:rsidR="00663502" w:rsidRPr="004A720D" w:rsidRDefault="0057101B" w:rsidP="00D50CCF">
      <w:pPr>
        <w:pStyle w:val="NormalWeb"/>
        <w:rPr>
          <w:rFonts w:ascii="Helvetica" w:hAnsi="Helvetica"/>
          <w:color w:val="000000"/>
        </w:rPr>
      </w:pPr>
      <w:r>
        <w:rPr>
          <w:rFonts w:ascii="Helvetica" w:hAnsi="Helvetica"/>
          <w:color w:val="000000"/>
        </w:rPr>
        <w:t>Use the HWCOE specifications and requirements for the computer y</w:t>
      </w:r>
      <w:r w:rsidR="00D50CCF" w:rsidRPr="004A720D">
        <w:rPr>
          <w:rFonts w:ascii="Helvetica" w:hAnsi="Helvetica"/>
          <w:color w:val="000000"/>
        </w:rPr>
        <w:t xml:space="preserve">ou </w:t>
      </w:r>
      <w:r>
        <w:rPr>
          <w:rFonts w:ascii="Helvetica" w:hAnsi="Helvetica"/>
          <w:color w:val="000000"/>
        </w:rPr>
        <w:t>b</w:t>
      </w:r>
      <w:r w:rsidR="00D50CCF" w:rsidRPr="004A720D">
        <w:rPr>
          <w:rFonts w:ascii="Helvetica" w:hAnsi="Helvetica"/>
          <w:color w:val="000000"/>
        </w:rPr>
        <w:t xml:space="preserve">ring to </w:t>
      </w:r>
      <w:r>
        <w:rPr>
          <w:rFonts w:ascii="Helvetica" w:hAnsi="Helvetica"/>
          <w:color w:val="000000"/>
        </w:rPr>
        <w:t>c</w:t>
      </w:r>
      <w:r w:rsidR="00D50CCF" w:rsidRPr="004A720D">
        <w:rPr>
          <w:rFonts w:ascii="Helvetica" w:hAnsi="Helvetica"/>
          <w:color w:val="000000"/>
        </w:rPr>
        <w:t>lass: Either a windows-based PC or Mac laptop – any model, but not a tablet/iPad. Will</w:t>
      </w:r>
      <w:r w:rsidR="00D50CCF" w:rsidRPr="004A720D">
        <w:rPr>
          <w:rStyle w:val="apple-converted-space"/>
          <w:rFonts w:ascii="Helvetica" w:hAnsi="Helvetica"/>
          <w:color w:val="000000"/>
        </w:rPr>
        <w:t> </w:t>
      </w:r>
      <w:r w:rsidR="00D50CCF" w:rsidRPr="004A720D">
        <w:rPr>
          <w:rFonts w:ascii="Helvetica" w:hAnsi="Helvetica"/>
          <w:color w:val="000000"/>
        </w:rPr>
        <w:t>need to bring laptop to class regularly to use with Arduino and solid modeling software with any cables necessary</w:t>
      </w:r>
      <w:r w:rsidR="00D50CCF" w:rsidRPr="004A720D">
        <w:rPr>
          <w:rStyle w:val="apple-converted-space"/>
          <w:rFonts w:ascii="Helvetica" w:hAnsi="Helvetica"/>
          <w:color w:val="000000"/>
        </w:rPr>
        <w:t> </w:t>
      </w:r>
      <w:r w:rsidR="00D50CCF" w:rsidRPr="004A720D">
        <w:rPr>
          <w:rFonts w:ascii="Helvetica" w:hAnsi="Helvetica"/>
          <w:color w:val="000000"/>
        </w:rPr>
        <w:t>to connect to a regular USB plug for the Arduino kit. Enough outlets are provided at each table for laptop charging</w:t>
      </w:r>
      <w:r w:rsidR="00D50CCF" w:rsidRPr="004A720D">
        <w:rPr>
          <w:rStyle w:val="apple-converted-space"/>
          <w:rFonts w:ascii="Helvetica" w:hAnsi="Helvetica"/>
          <w:color w:val="000000"/>
        </w:rPr>
        <w:t> </w:t>
      </w:r>
      <w:r w:rsidR="00D50CCF" w:rsidRPr="004A720D">
        <w:rPr>
          <w:rFonts w:ascii="Helvetica" w:hAnsi="Helvetica"/>
          <w:color w:val="000000"/>
        </w:rPr>
        <w:t>for every student if needed.</w:t>
      </w:r>
    </w:p>
    <w:p w14:paraId="2D8F35A7" w14:textId="7DFC1608" w:rsidR="00663502" w:rsidRPr="005E34A6" w:rsidRDefault="00663502" w:rsidP="00663502">
      <w:pPr>
        <w:pStyle w:val="NormalWeb"/>
        <w:shd w:val="clear" w:color="auto" w:fill="FFFFFF"/>
        <w:spacing w:before="180" w:beforeAutospacing="0" w:after="180" w:afterAutospacing="0"/>
        <w:rPr>
          <w:rFonts w:ascii="Helvetica" w:hAnsi="Helvetica"/>
          <w:color w:val="2D3B45"/>
        </w:rPr>
      </w:pPr>
      <w:r w:rsidRPr="005E34A6">
        <w:rPr>
          <w:rStyle w:val="Strong"/>
          <w:rFonts w:ascii="Helvetica" w:hAnsi="Helvetica"/>
          <w:color w:val="2D3B45"/>
        </w:rPr>
        <w:t>Attendance Policy, Class Expectations, and Make-Up Policy</w:t>
      </w:r>
      <w:r w:rsidR="005E34A6">
        <w:rPr>
          <w:rStyle w:val="Strong"/>
          <w:rFonts w:ascii="Helvetica" w:hAnsi="Helvetica"/>
          <w:color w:val="2D3B45"/>
        </w:rPr>
        <w:t>:</w:t>
      </w:r>
    </w:p>
    <w:p w14:paraId="5BAF5D8B" w14:textId="6E0923C5" w:rsidR="00D50CCF" w:rsidRPr="004A720D" w:rsidRDefault="00D50CCF" w:rsidP="00D50CCF">
      <w:pPr>
        <w:pStyle w:val="NormalWeb"/>
        <w:rPr>
          <w:rFonts w:ascii="Helvetica" w:hAnsi="Helvetica"/>
          <w:color w:val="000000"/>
        </w:rPr>
      </w:pPr>
      <w:r w:rsidRPr="004A720D">
        <w:rPr>
          <w:rFonts w:ascii="Helvetica" w:hAnsi="Helvetica"/>
          <w:color w:val="000000"/>
        </w:rPr>
        <w:t xml:space="preserve">Attendance </w:t>
      </w:r>
      <w:r w:rsidR="00A57BE5">
        <w:rPr>
          <w:rFonts w:ascii="Helvetica" w:hAnsi="Helvetica"/>
          <w:color w:val="000000"/>
        </w:rPr>
        <w:t>and arriving on time f</w:t>
      </w:r>
      <w:r w:rsidRPr="004A720D">
        <w:rPr>
          <w:rFonts w:ascii="Helvetica" w:hAnsi="Helvetica"/>
          <w:color w:val="000000"/>
        </w:rPr>
        <w:t>or class meetings is expected. Failure in regular attendance may result in deductions to Peer Evaluation, Attendance Checks, &amp; Participation portion of grade.</w:t>
      </w:r>
      <w:r w:rsidRPr="004A720D">
        <w:rPr>
          <w:rStyle w:val="apple-converted-space"/>
          <w:rFonts w:ascii="Helvetica" w:hAnsi="Helvetica"/>
          <w:color w:val="000000"/>
        </w:rPr>
        <w:t> </w:t>
      </w:r>
    </w:p>
    <w:p w14:paraId="71A49754" w14:textId="77777777" w:rsidR="00D50CCF" w:rsidRPr="004A720D" w:rsidRDefault="00D50CCF" w:rsidP="00D50CCF">
      <w:pPr>
        <w:pStyle w:val="NormalWeb"/>
        <w:rPr>
          <w:rFonts w:ascii="Helvetica" w:hAnsi="Helvetica"/>
          <w:color w:val="000000"/>
        </w:rPr>
      </w:pPr>
      <w:r w:rsidRPr="004A720D">
        <w:rPr>
          <w:rFonts w:ascii="Helvetica" w:hAnsi="Helvetica"/>
          <w:color w:val="000000"/>
        </w:rPr>
        <w:lastRenderedPageBreak/>
        <w:t>***In addition to deductions that might occur in your peer evaluations, and attendance checks, for participation, an additional 5-point deduction in your final grade will occur for each occurrence of missing more than one live class without a valid UF excuse. ***</w:t>
      </w:r>
      <w:r w:rsidRPr="004A720D">
        <w:rPr>
          <w:rStyle w:val="apple-converted-space"/>
          <w:rFonts w:ascii="Helvetica" w:hAnsi="Helvetica"/>
          <w:color w:val="000000"/>
        </w:rPr>
        <w:t> </w:t>
      </w:r>
    </w:p>
    <w:p w14:paraId="524E58B1" w14:textId="77777777" w:rsidR="00D50CCF" w:rsidRPr="004A720D" w:rsidRDefault="00D50CCF" w:rsidP="00D50CCF">
      <w:pPr>
        <w:pStyle w:val="NormalWeb"/>
        <w:rPr>
          <w:rFonts w:ascii="Helvetica" w:hAnsi="Helvetica"/>
          <w:color w:val="000000"/>
        </w:rPr>
      </w:pPr>
      <w:r w:rsidRPr="004A720D">
        <w:rPr>
          <w:rFonts w:ascii="Helvetica" w:hAnsi="Helvetica"/>
          <w:color w:val="000000"/>
        </w:rPr>
        <w:t>Contact your instructor if you have an excused absence to work out a plan to make up the work.</w:t>
      </w:r>
      <w:r w:rsidRPr="004A720D">
        <w:rPr>
          <w:rStyle w:val="apple-converted-space"/>
          <w:rFonts w:ascii="Helvetica" w:hAnsi="Helvetica"/>
          <w:color w:val="000000"/>
        </w:rPr>
        <w:t> </w:t>
      </w:r>
    </w:p>
    <w:p w14:paraId="4E8B48AB" w14:textId="290EEE41" w:rsidR="007331A1" w:rsidRPr="00EE06B6" w:rsidRDefault="00D50CCF" w:rsidP="00EE06B6">
      <w:pPr>
        <w:pStyle w:val="NormalWeb"/>
        <w:rPr>
          <w:rFonts w:ascii="Helvetica" w:hAnsi="Helvetica"/>
          <w:color w:val="000000"/>
        </w:rPr>
      </w:pPr>
      <w:r w:rsidRPr="004A720D">
        <w:rPr>
          <w:rFonts w:ascii="Helvetica" w:hAnsi="Helvetica"/>
          <w:color w:val="000000"/>
        </w:rPr>
        <w:t>Requirements for class attendance and make-up exams, assignments, and other work in this course are consistent with university policies. Click here to read the university attendance policies: https://catalog.ufl.edu/UGRD/academic-regulations/attendance-policies/.</w:t>
      </w:r>
    </w:p>
    <w:p w14:paraId="487596E5" w14:textId="354EBF55" w:rsidR="00441933" w:rsidRPr="00EE06B6" w:rsidRDefault="00441933" w:rsidP="00441933">
      <w:pPr>
        <w:pStyle w:val="NormalWeb"/>
        <w:shd w:val="clear" w:color="auto" w:fill="FFFFFF"/>
        <w:spacing w:before="180" w:beforeAutospacing="0" w:after="180" w:afterAutospacing="0"/>
        <w:rPr>
          <w:rFonts w:ascii="Helvetica" w:hAnsi="Helvetica"/>
          <w:color w:val="2D3B45"/>
        </w:rPr>
      </w:pPr>
      <w:r w:rsidRPr="00EE06B6">
        <w:rPr>
          <w:rStyle w:val="Strong"/>
          <w:rFonts w:ascii="Helvetica" w:hAnsi="Helvetica"/>
          <w:color w:val="2D3B45"/>
        </w:rPr>
        <w:t>Evaluation of Grades</w:t>
      </w:r>
      <w:r w:rsidR="00EE06B6">
        <w:rPr>
          <w:rStyle w:val="Strong"/>
          <w:rFonts w:ascii="Helvetica" w:hAnsi="Helvetica"/>
          <w:color w:val="2D3B45"/>
        </w:rPr>
        <w:t>:</w:t>
      </w:r>
    </w:p>
    <w:p w14:paraId="2EF95DD2" w14:textId="60C7A50F" w:rsidR="00D50CCF" w:rsidRPr="004A720D" w:rsidRDefault="00D50CCF" w:rsidP="00D50CCF">
      <w:pPr>
        <w:pStyle w:val="NormalWeb"/>
        <w:shd w:val="clear" w:color="auto" w:fill="FFFFFF"/>
        <w:spacing w:before="180" w:after="180"/>
        <w:rPr>
          <w:rFonts w:ascii="Helvetica" w:hAnsi="Helvetica"/>
          <w:color w:val="2D3B45"/>
        </w:rPr>
      </w:pPr>
      <w:r w:rsidRPr="004A720D">
        <w:rPr>
          <w:rFonts w:ascii="Helvetica" w:hAnsi="Helvetica"/>
          <w:color w:val="2D3B45"/>
        </w:rPr>
        <w:t>Homework: 50% (10 assignments @ 5 % each)</w:t>
      </w:r>
    </w:p>
    <w:p w14:paraId="682D27D0" w14:textId="5A5DEFDC" w:rsidR="00D50CCF" w:rsidRPr="004A720D" w:rsidRDefault="00D50CCF" w:rsidP="00D50CCF">
      <w:pPr>
        <w:pStyle w:val="NormalWeb"/>
        <w:shd w:val="clear" w:color="auto" w:fill="FFFFFF"/>
        <w:spacing w:before="180" w:after="180"/>
        <w:rPr>
          <w:rFonts w:ascii="Helvetica" w:hAnsi="Helvetica"/>
          <w:color w:val="2D3B45"/>
        </w:rPr>
      </w:pPr>
      <w:r w:rsidRPr="004A720D">
        <w:rPr>
          <w:rFonts w:ascii="Helvetica" w:hAnsi="Helvetica"/>
          <w:color w:val="2D3B45"/>
        </w:rPr>
        <w:t>Surveys/Quizzes: 10% (2 surveys @ 2.5% each, attendance checks @ 5%)</w:t>
      </w:r>
    </w:p>
    <w:p w14:paraId="3DE2C7E8" w14:textId="1784BD46" w:rsidR="00D50CCF" w:rsidRPr="004A720D" w:rsidRDefault="00D50CCF" w:rsidP="00D50CCF">
      <w:pPr>
        <w:pStyle w:val="NormalWeb"/>
        <w:shd w:val="clear" w:color="auto" w:fill="FFFFFF"/>
        <w:spacing w:before="180" w:after="180"/>
        <w:rPr>
          <w:rFonts w:ascii="Helvetica" w:hAnsi="Helvetica"/>
          <w:color w:val="2D3B45"/>
        </w:rPr>
      </w:pPr>
      <w:r w:rsidRPr="004A720D">
        <w:rPr>
          <w:rFonts w:ascii="Helvetica" w:hAnsi="Helvetica"/>
          <w:color w:val="2D3B45"/>
        </w:rPr>
        <w:t>Final Design Report: 25% (1 mini-design review @ 5%, rest of report @20%)</w:t>
      </w:r>
    </w:p>
    <w:p w14:paraId="0BDEE403" w14:textId="5F8BF6B7" w:rsidR="00D50CCF" w:rsidRPr="004A720D" w:rsidRDefault="00D50CCF" w:rsidP="00D50CCF">
      <w:pPr>
        <w:pStyle w:val="NormalWeb"/>
        <w:shd w:val="clear" w:color="auto" w:fill="FFFFFF"/>
        <w:spacing w:before="180" w:after="180"/>
        <w:rPr>
          <w:rFonts w:ascii="Helvetica" w:hAnsi="Helvetica"/>
          <w:color w:val="2D3B45"/>
        </w:rPr>
      </w:pPr>
      <w:r w:rsidRPr="004A720D">
        <w:rPr>
          <w:rFonts w:ascii="Helvetica" w:hAnsi="Helvetica"/>
          <w:color w:val="2D3B45"/>
        </w:rPr>
        <w:t>Final Design Presentation: 15% (1 presentation @ 15%)</w:t>
      </w:r>
    </w:p>
    <w:p w14:paraId="20A37930" w14:textId="00DDFEFE" w:rsidR="00441933" w:rsidRPr="004A720D" w:rsidRDefault="00D50CCF" w:rsidP="00D50CCF">
      <w:pPr>
        <w:pStyle w:val="NormalWeb"/>
        <w:shd w:val="clear" w:color="auto" w:fill="FFFFFF"/>
        <w:spacing w:before="180" w:beforeAutospacing="0" w:after="180" w:afterAutospacing="0"/>
        <w:rPr>
          <w:rFonts w:ascii="Helvetica" w:hAnsi="Helvetica"/>
          <w:color w:val="2D3B45"/>
        </w:rPr>
      </w:pPr>
      <w:r w:rsidRPr="004A720D">
        <w:rPr>
          <w:rFonts w:ascii="Helvetica" w:hAnsi="Helvetica"/>
          <w:color w:val="2D3B45"/>
        </w:rPr>
        <w:t>TOTAL: 100%</w:t>
      </w:r>
    </w:p>
    <w:p w14:paraId="6E563E23" w14:textId="77777777" w:rsidR="00441933" w:rsidRPr="00EE06B6" w:rsidRDefault="00441933" w:rsidP="00441933">
      <w:pPr>
        <w:pStyle w:val="NormalWeb"/>
        <w:shd w:val="clear" w:color="auto" w:fill="FFFFFF"/>
        <w:spacing w:before="180" w:beforeAutospacing="0" w:after="180" w:afterAutospacing="0"/>
        <w:rPr>
          <w:rFonts w:ascii="Helvetica" w:hAnsi="Helvetica"/>
          <w:color w:val="2D3B45"/>
        </w:rPr>
      </w:pPr>
      <w:r w:rsidRPr="00EE06B6">
        <w:rPr>
          <w:rStyle w:val="Strong"/>
          <w:rFonts w:ascii="Helvetica" w:hAnsi="Helvetica"/>
          <w:color w:val="2D3B45"/>
        </w:rPr>
        <w:t>Peer Evaluation Policy:</w:t>
      </w:r>
    </w:p>
    <w:p w14:paraId="0A3F3D1D" w14:textId="3451BD29" w:rsidR="00441933" w:rsidRPr="004A720D" w:rsidRDefault="00441933" w:rsidP="00441933">
      <w:pPr>
        <w:pStyle w:val="NormalWeb"/>
        <w:shd w:val="clear" w:color="auto" w:fill="FFFFFF"/>
        <w:spacing w:before="180" w:beforeAutospacing="0" w:after="180" w:afterAutospacing="0"/>
        <w:rPr>
          <w:rStyle w:val="Strong"/>
          <w:rFonts w:ascii="Helvetica" w:hAnsi="Helvetica"/>
          <w:b w:val="0"/>
          <w:bCs w:val="0"/>
          <w:color w:val="2D3B45"/>
        </w:rPr>
      </w:pPr>
      <w:r w:rsidRPr="004A720D">
        <w:rPr>
          <w:rFonts w:ascii="Helvetica" w:hAnsi="Helvetica"/>
          <w:color w:val="2D3B45"/>
        </w:rPr>
        <w:t xml:space="preserve">Final Design Report and/or Final Design Presentation Grades will be weighed by Peer Evaluations *** Up to a </w:t>
      </w:r>
      <w:r w:rsidR="00D50CCF" w:rsidRPr="004A720D">
        <w:rPr>
          <w:rFonts w:ascii="Helvetica" w:hAnsi="Helvetica"/>
          <w:color w:val="2D3B45"/>
        </w:rPr>
        <w:t>2-letter</w:t>
      </w:r>
      <w:r w:rsidRPr="004A720D">
        <w:rPr>
          <w:rFonts w:ascii="Helvetica" w:hAnsi="Helvetica"/>
          <w:color w:val="2D3B45"/>
        </w:rPr>
        <w:t xml:space="preserve"> grade deduction can occur on your Final Design Report/Presentation individually earned grade for those assignments based on student team Peer Evaluations ***</w:t>
      </w:r>
    </w:p>
    <w:p w14:paraId="7F33F9AE" w14:textId="4325551E" w:rsidR="00441933" w:rsidRPr="00EE06B6" w:rsidRDefault="00441933" w:rsidP="00441933">
      <w:pPr>
        <w:pStyle w:val="NormalWeb"/>
        <w:shd w:val="clear" w:color="auto" w:fill="FFFFFF"/>
        <w:spacing w:before="180" w:beforeAutospacing="0" w:after="180" w:afterAutospacing="0"/>
        <w:rPr>
          <w:rFonts w:ascii="Helvetica" w:hAnsi="Helvetica"/>
          <w:color w:val="2D3B45"/>
        </w:rPr>
      </w:pPr>
      <w:r w:rsidRPr="00EE06B6">
        <w:rPr>
          <w:rStyle w:val="Strong"/>
          <w:rFonts w:ascii="Helvetica" w:hAnsi="Helvetica"/>
          <w:color w:val="2D3B45"/>
        </w:rPr>
        <w:t>Late Assignment Policy:</w:t>
      </w:r>
    </w:p>
    <w:p w14:paraId="76748AF4" w14:textId="53EBEA9E" w:rsidR="00D50CCF" w:rsidRPr="004A720D" w:rsidRDefault="00D50CCF" w:rsidP="00D50CCF">
      <w:pPr>
        <w:pStyle w:val="NormalWeb"/>
        <w:rPr>
          <w:rFonts w:ascii="Helvetica" w:hAnsi="Helvetica"/>
          <w:color w:val="000000"/>
        </w:rPr>
      </w:pPr>
      <w:r w:rsidRPr="004A720D">
        <w:rPr>
          <w:rFonts w:ascii="Helvetica" w:hAnsi="Helvetica"/>
          <w:color w:val="000000"/>
        </w:rPr>
        <w:t>Generally late assignments are not accepted for credit, assignments are due uploaded into Canvas by the due</w:t>
      </w:r>
      <w:r w:rsidRPr="004A720D">
        <w:rPr>
          <w:rStyle w:val="apple-converted-space"/>
          <w:rFonts w:ascii="Helvetica" w:hAnsi="Helvetica"/>
          <w:color w:val="000000"/>
        </w:rPr>
        <w:t> </w:t>
      </w:r>
      <w:r w:rsidRPr="004A720D">
        <w:rPr>
          <w:rFonts w:ascii="Helvetica" w:hAnsi="Helvetica"/>
          <w:color w:val="000000"/>
        </w:rPr>
        <w:t>date/time posted (Do not leave uploads until the last minute, computer/internet issues are not a valid excuse for</w:t>
      </w:r>
      <w:r w:rsidRPr="004A720D">
        <w:rPr>
          <w:rStyle w:val="apple-converted-space"/>
          <w:rFonts w:ascii="Helvetica" w:hAnsi="Helvetica"/>
          <w:color w:val="000000"/>
        </w:rPr>
        <w:t> </w:t>
      </w:r>
      <w:r w:rsidRPr="004A720D">
        <w:rPr>
          <w:rFonts w:ascii="Helvetica" w:hAnsi="Helvetica"/>
          <w:color w:val="000000"/>
        </w:rPr>
        <w:t>late assignments!)</w:t>
      </w:r>
      <w:r w:rsidRPr="004A720D">
        <w:rPr>
          <w:rStyle w:val="apple-converted-space"/>
          <w:rFonts w:ascii="Helvetica" w:hAnsi="Helvetica"/>
          <w:color w:val="000000"/>
        </w:rPr>
        <w:t> </w:t>
      </w:r>
      <w:r w:rsidRPr="004A720D">
        <w:rPr>
          <w:rFonts w:ascii="Helvetica" w:hAnsi="Helvetica"/>
          <w:color w:val="000000"/>
        </w:rPr>
        <w:t>If an assignment is turned in anywhere from 1 minute late up to 3 days late a 10% deduction will be taken for being late before points are deducted for quality of work. Assignments 1 minute late up to 3 days late are marked 'late' automatically in Canvas and the 10% rule applies.</w:t>
      </w:r>
      <w:r w:rsidRPr="004A720D">
        <w:rPr>
          <w:rStyle w:val="apple-converted-space"/>
          <w:rFonts w:ascii="Helvetica" w:hAnsi="Helvetica"/>
          <w:color w:val="000000"/>
        </w:rPr>
        <w:t> </w:t>
      </w:r>
    </w:p>
    <w:p w14:paraId="7003A521" w14:textId="77777777" w:rsidR="00D50CCF" w:rsidRPr="004A720D" w:rsidRDefault="00D50CCF" w:rsidP="00D50CCF">
      <w:pPr>
        <w:pStyle w:val="NormalWeb"/>
        <w:rPr>
          <w:rFonts w:ascii="Helvetica" w:hAnsi="Helvetica"/>
          <w:color w:val="000000"/>
        </w:rPr>
      </w:pPr>
      <w:r w:rsidRPr="004A720D">
        <w:rPr>
          <w:rFonts w:ascii="Helvetica" w:hAnsi="Helvetica"/>
          <w:color w:val="000000"/>
        </w:rPr>
        <w:t>Assignments over 3 days late are not accepted for credit. Assignments automatically close 3 days after due date in Canvas, you will not be able to turn them in and will receive a 0.</w:t>
      </w:r>
    </w:p>
    <w:p w14:paraId="077C35B7" w14:textId="77777777" w:rsidR="00441933" w:rsidRPr="004A720D" w:rsidRDefault="00441933" w:rsidP="00441933">
      <w:pPr>
        <w:rPr>
          <w:rFonts w:ascii="Helvetica" w:hAnsi="Helvetica"/>
        </w:rPr>
      </w:pPr>
    </w:p>
    <w:p w14:paraId="2D537C4D" w14:textId="613B7D9E" w:rsidR="00441933" w:rsidRPr="00FE2C26" w:rsidRDefault="006E7FC7" w:rsidP="00441933">
      <w:pPr>
        <w:rPr>
          <w:rFonts w:ascii="Helvetica" w:hAnsi="Helvetica"/>
          <w:b/>
          <w:bCs/>
          <w:sz w:val="24"/>
        </w:rPr>
      </w:pPr>
      <w:r w:rsidRPr="00FE2C26">
        <w:rPr>
          <w:rFonts w:ascii="Helvetica" w:hAnsi="Helvetica"/>
          <w:b/>
          <w:bCs/>
          <w:sz w:val="24"/>
        </w:rPr>
        <w:t>Grading Policy</w:t>
      </w:r>
      <w:r w:rsidR="00FE2C26">
        <w:rPr>
          <w:rFonts w:ascii="Helvetica" w:hAnsi="Helvetica"/>
          <w:b/>
          <w:bCs/>
          <w:sz w:val="24"/>
        </w:rPr>
        <w:t>:</w:t>
      </w:r>
    </w:p>
    <w:p w14:paraId="386423E9" w14:textId="77777777" w:rsidR="00441933" w:rsidRPr="004A720D" w:rsidRDefault="00441933" w:rsidP="00820834">
      <w:pPr>
        <w:rPr>
          <w:rFonts w:ascii="Helvetica" w:hAnsi="Helvetica"/>
        </w:rPr>
      </w:pPr>
    </w:p>
    <w:p w14:paraId="7ED6B1A1" w14:textId="77777777" w:rsidR="00FB6F04" w:rsidRPr="004A720D" w:rsidRDefault="00FB6F04" w:rsidP="00FB6F04">
      <w:pPr>
        <w:rPr>
          <w:rFonts w:ascii="Helvetica" w:hAnsi="Helvetica"/>
          <w:color w:val="0070C0"/>
        </w:rPr>
      </w:pPr>
      <w:r w:rsidRPr="004A720D">
        <w:rPr>
          <w:rFonts w:ascii="Helvetica" w:hAnsi="Helvetica"/>
          <w:color w:val="0070C0"/>
        </w:rPr>
        <w:t>The following is given as an example only.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4A720D" w14:paraId="65F8D0F6" w14:textId="77777777" w:rsidTr="00DD0E35">
        <w:trPr>
          <w:trHeight w:val="98"/>
        </w:trPr>
        <w:tc>
          <w:tcPr>
            <w:tcW w:w="1350" w:type="dxa"/>
          </w:tcPr>
          <w:p w14:paraId="06B846F5" w14:textId="77777777" w:rsidR="00DD0E35" w:rsidRPr="004A720D" w:rsidRDefault="00DD0E35">
            <w:pPr>
              <w:pStyle w:val="Default"/>
              <w:rPr>
                <w:rFonts w:ascii="Helvetica" w:hAnsi="Helvetica"/>
                <w:sz w:val="22"/>
                <w:szCs w:val="22"/>
              </w:rPr>
            </w:pPr>
            <w:r w:rsidRPr="004A720D">
              <w:rPr>
                <w:rFonts w:ascii="Helvetica" w:hAnsi="Helvetica"/>
                <w:sz w:val="22"/>
                <w:szCs w:val="22"/>
              </w:rPr>
              <w:t xml:space="preserve">Percent </w:t>
            </w:r>
          </w:p>
        </w:tc>
        <w:tc>
          <w:tcPr>
            <w:tcW w:w="990" w:type="dxa"/>
          </w:tcPr>
          <w:p w14:paraId="6686D6C1" w14:textId="77777777" w:rsidR="00DD0E35" w:rsidRPr="004A720D" w:rsidRDefault="00DD0E35">
            <w:pPr>
              <w:pStyle w:val="Default"/>
              <w:rPr>
                <w:rFonts w:ascii="Helvetica" w:hAnsi="Helvetica"/>
                <w:sz w:val="22"/>
                <w:szCs w:val="22"/>
              </w:rPr>
            </w:pPr>
            <w:r w:rsidRPr="004A720D">
              <w:rPr>
                <w:rFonts w:ascii="Helvetica" w:hAnsi="Helvetica"/>
                <w:sz w:val="22"/>
                <w:szCs w:val="22"/>
              </w:rPr>
              <w:t xml:space="preserve">Grade </w:t>
            </w:r>
          </w:p>
        </w:tc>
        <w:tc>
          <w:tcPr>
            <w:tcW w:w="1170" w:type="dxa"/>
          </w:tcPr>
          <w:p w14:paraId="5DE99B54" w14:textId="77777777" w:rsidR="00DD0E35" w:rsidRPr="004A720D" w:rsidRDefault="00DD0E35">
            <w:pPr>
              <w:pStyle w:val="Default"/>
              <w:rPr>
                <w:rFonts w:ascii="Helvetica" w:hAnsi="Helvetica"/>
                <w:sz w:val="22"/>
                <w:szCs w:val="22"/>
              </w:rPr>
            </w:pPr>
            <w:r w:rsidRPr="004A720D">
              <w:rPr>
                <w:rFonts w:ascii="Helvetica" w:hAnsi="Helvetica"/>
                <w:sz w:val="22"/>
                <w:szCs w:val="22"/>
              </w:rPr>
              <w:t xml:space="preserve">Grade Points </w:t>
            </w:r>
          </w:p>
        </w:tc>
      </w:tr>
      <w:tr w:rsidR="00DD0E35" w:rsidRPr="004A720D" w14:paraId="2BEBD8B5" w14:textId="77777777" w:rsidTr="00DD0E35">
        <w:trPr>
          <w:trHeight w:val="100"/>
        </w:trPr>
        <w:tc>
          <w:tcPr>
            <w:tcW w:w="1350" w:type="dxa"/>
          </w:tcPr>
          <w:p w14:paraId="15755957"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93.4 - 100 </w:t>
            </w:r>
          </w:p>
        </w:tc>
        <w:tc>
          <w:tcPr>
            <w:tcW w:w="990" w:type="dxa"/>
          </w:tcPr>
          <w:p w14:paraId="51F12EA1"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A </w:t>
            </w:r>
          </w:p>
        </w:tc>
        <w:tc>
          <w:tcPr>
            <w:tcW w:w="1170" w:type="dxa"/>
          </w:tcPr>
          <w:p w14:paraId="2C96B007"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4.00 </w:t>
            </w:r>
          </w:p>
        </w:tc>
      </w:tr>
      <w:tr w:rsidR="00DD0E35" w:rsidRPr="004A720D" w14:paraId="59D9D725" w14:textId="77777777" w:rsidTr="00DD0E35">
        <w:trPr>
          <w:trHeight w:val="100"/>
        </w:trPr>
        <w:tc>
          <w:tcPr>
            <w:tcW w:w="1350" w:type="dxa"/>
          </w:tcPr>
          <w:p w14:paraId="11E55B44"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90.0 - 93.3 </w:t>
            </w:r>
          </w:p>
        </w:tc>
        <w:tc>
          <w:tcPr>
            <w:tcW w:w="990" w:type="dxa"/>
          </w:tcPr>
          <w:p w14:paraId="26EB0C6E"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A- </w:t>
            </w:r>
          </w:p>
        </w:tc>
        <w:tc>
          <w:tcPr>
            <w:tcW w:w="1170" w:type="dxa"/>
          </w:tcPr>
          <w:p w14:paraId="2248B1C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3.67 </w:t>
            </w:r>
          </w:p>
        </w:tc>
      </w:tr>
      <w:tr w:rsidR="00DD0E35" w:rsidRPr="004A720D" w14:paraId="63911BDD" w14:textId="77777777" w:rsidTr="00DD0E35">
        <w:trPr>
          <w:trHeight w:val="100"/>
        </w:trPr>
        <w:tc>
          <w:tcPr>
            <w:tcW w:w="1350" w:type="dxa"/>
          </w:tcPr>
          <w:p w14:paraId="151F7FD5"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86.7 - 89.9 </w:t>
            </w:r>
          </w:p>
        </w:tc>
        <w:tc>
          <w:tcPr>
            <w:tcW w:w="990" w:type="dxa"/>
          </w:tcPr>
          <w:p w14:paraId="7477DC9A"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B+ </w:t>
            </w:r>
          </w:p>
        </w:tc>
        <w:tc>
          <w:tcPr>
            <w:tcW w:w="1170" w:type="dxa"/>
          </w:tcPr>
          <w:p w14:paraId="3556F210"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3.33 </w:t>
            </w:r>
          </w:p>
        </w:tc>
      </w:tr>
      <w:tr w:rsidR="00DD0E35" w:rsidRPr="004A720D" w14:paraId="3E5EB525" w14:textId="77777777" w:rsidTr="00DD0E35">
        <w:trPr>
          <w:trHeight w:val="100"/>
        </w:trPr>
        <w:tc>
          <w:tcPr>
            <w:tcW w:w="1350" w:type="dxa"/>
          </w:tcPr>
          <w:p w14:paraId="50E6D523"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83.4 - 86.6 </w:t>
            </w:r>
          </w:p>
        </w:tc>
        <w:tc>
          <w:tcPr>
            <w:tcW w:w="990" w:type="dxa"/>
          </w:tcPr>
          <w:p w14:paraId="428B701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B </w:t>
            </w:r>
          </w:p>
        </w:tc>
        <w:tc>
          <w:tcPr>
            <w:tcW w:w="1170" w:type="dxa"/>
          </w:tcPr>
          <w:p w14:paraId="7A58DE8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3.00 </w:t>
            </w:r>
          </w:p>
        </w:tc>
      </w:tr>
      <w:tr w:rsidR="00DD0E35" w:rsidRPr="004A720D" w14:paraId="3C1103DB" w14:textId="77777777" w:rsidTr="00DD0E35">
        <w:trPr>
          <w:trHeight w:val="100"/>
        </w:trPr>
        <w:tc>
          <w:tcPr>
            <w:tcW w:w="1350" w:type="dxa"/>
          </w:tcPr>
          <w:p w14:paraId="525811E6"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lastRenderedPageBreak/>
              <w:t xml:space="preserve">80.0 - 83.3 </w:t>
            </w:r>
          </w:p>
        </w:tc>
        <w:tc>
          <w:tcPr>
            <w:tcW w:w="990" w:type="dxa"/>
          </w:tcPr>
          <w:p w14:paraId="17B38D02"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B- </w:t>
            </w:r>
          </w:p>
        </w:tc>
        <w:tc>
          <w:tcPr>
            <w:tcW w:w="1170" w:type="dxa"/>
          </w:tcPr>
          <w:p w14:paraId="5E354125"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2.67 </w:t>
            </w:r>
          </w:p>
        </w:tc>
      </w:tr>
      <w:tr w:rsidR="00DD0E35" w:rsidRPr="004A720D" w14:paraId="3A598DF8" w14:textId="77777777" w:rsidTr="00DD0E35">
        <w:trPr>
          <w:trHeight w:val="100"/>
        </w:trPr>
        <w:tc>
          <w:tcPr>
            <w:tcW w:w="1350" w:type="dxa"/>
          </w:tcPr>
          <w:p w14:paraId="73CDB31C"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76.7 - 79.9 </w:t>
            </w:r>
          </w:p>
        </w:tc>
        <w:tc>
          <w:tcPr>
            <w:tcW w:w="990" w:type="dxa"/>
          </w:tcPr>
          <w:p w14:paraId="355D2F1C"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C+ </w:t>
            </w:r>
          </w:p>
        </w:tc>
        <w:tc>
          <w:tcPr>
            <w:tcW w:w="1170" w:type="dxa"/>
          </w:tcPr>
          <w:p w14:paraId="52E51B6A"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2.33 </w:t>
            </w:r>
          </w:p>
        </w:tc>
      </w:tr>
      <w:tr w:rsidR="00DD0E35" w:rsidRPr="004A720D" w14:paraId="221D5346" w14:textId="77777777" w:rsidTr="00DD0E35">
        <w:trPr>
          <w:trHeight w:val="100"/>
        </w:trPr>
        <w:tc>
          <w:tcPr>
            <w:tcW w:w="1350" w:type="dxa"/>
          </w:tcPr>
          <w:p w14:paraId="18A8427B"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73.4 - 76.6 </w:t>
            </w:r>
          </w:p>
        </w:tc>
        <w:tc>
          <w:tcPr>
            <w:tcW w:w="990" w:type="dxa"/>
          </w:tcPr>
          <w:p w14:paraId="0A0B24EE"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C </w:t>
            </w:r>
          </w:p>
        </w:tc>
        <w:tc>
          <w:tcPr>
            <w:tcW w:w="1170" w:type="dxa"/>
          </w:tcPr>
          <w:p w14:paraId="6894736F"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2.00 </w:t>
            </w:r>
          </w:p>
        </w:tc>
      </w:tr>
      <w:tr w:rsidR="00DD0E35" w:rsidRPr="004A720D" w14:paraId="3B92EA52" w14:textId="77777777" w:rsidTr="00DD0E35">
        <w:trPr>
          <w:trHeight w:val="100"/>
        </w:trPr>
        <w:tc>
          <w:tcPr>
            <w:tcW w:w="1350" w:type="dxa"/>
          </w:tcPr>
          <w:p w14:paraId="5A107820"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70.0 - 73.3 </w:t>
            </w:r>
          </w:p>
        </w:tc>
        <w:tc>
          <w:tcPr>
            <w:tcW w:w="990" w:type="dxa"/>
          </w:tcPr>
          <w:p w14:paraId="44DD3958"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C- </w:t>
            </w:r>
          </w:p>
        </w:tc>
        <w:tc>
          <w:tcPr>
            <w:tcW w:w="1170" w:type="dxa"/>
          </w:tcPr>
          <w:p w14:paraId="75EDB703"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1.67 </w:t>
            </w:r>
          </w:p>
        </w:tc>
      </w:tr>
      <w:tr w:rsidR="00DD0E35" w:rsidRPr="004A720D" w14:paraId="7F5510C7" w14:textId="77777777" w:rsidTr="00DD0E35">
        <w:trPr>
          <w:trHeight w:val="100"/>
        </w:trPr>
        <w:tc>
          <w:tcPr>
            <w:tcW w:w="1350" w:type="dxa"/>
          </w:tcPr>
          <w:p w14:paraId="0E342BE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66.7 - 69.9 </w:t>
            </w:r>
          </w:p>
        </w:tc>
        <w:tc>
          <w:tcPr>
            <w:tcW w:w="990" w:type="dxa"/>
          </w:tcPr>
          <w:p w14:paraId="0285D84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D+ </w:t>
            </w:r>
          </w:p>
        </w:tc>
        <w:tc>
          <w:tcPr>
            <w:tcW w:w="1170" w:type="dxa"/>
          </w:tcPr>
          <w:p w14:paraId="63C7B419"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1.33 </w:t>
            </w:r>
          </w:p>
        </w:tc>
      </w:tr>
      <w:tr w:rsidR="00DD0E35" w:rsidRPr="004A720D" w14:paraId="278C920F" w14:textId="77777777" w:rsidTr="00DD0E35">
        <w:trPr>
          <w:trHeight w:val="100"/>
        </w:trPr>
        <w:tc>
          <w:tcPr>
            <w:tcW w:w="1350" w:type="dxa"/>
          </w:tcPr>
          <w:p w14:paraId="7D719022"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63.4 - 66.6 </w:t>
            </w:r>
          </w:p>
        </w:tc>
        <w:tc>
          <w:tcPr>
            <w:tcW w:w="990" w:type="dxa"/>
          </w:tcPr>
          <w:p w14:paraId="08B373A6"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D </w:t>
            </w:r>
          </w:p>
        </w:tc>
        <w:tc>
          <w:tcPr>
            <w:tcW w:w="1170" w:type="dxa"/>
          </w:tcPr>
          <w:p w14:paraId="67684E31"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1.00 </w:t>
            </w:r>
          </w:p>
        </w:tc>
      </w:tr>
      <w:tr w:rsidR="00DD0E35" w:rsidRPr="004A720D" w14:paraId="3476F7F4" w14:textId="77777777" w:rsidTr="00DD0E35">
        <w:trPr>
          <w:trHeight w:val="100"/>
        </w:trPr>
        <w:tc>
          <w:tcPr>
            <w:tcW w:w="1350" w:type="dxa"/>
          </w:tcPr>
          <w:p w14:paraId="56CBFE46"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60.0 - 63.3 </w:t>
            </w:r>
          </w:p>
        </w:tc>
        <w:tc>
          <w:tcPr>
            <w:tcW w:w="990" w:type="dxa"/>
          </w:tcPr>
          <w:p w14:paraId="6AE69F70"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D- </w:t>
            </w:r>
          </w:p>
        </w:tc>
        <w:tc>
          <w:tcPr>
            <w:tcW w:w="1170" w:type="dxa"/>
          </w:tcPr>
          <w:p w14:paraId="2C7F8DFD"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0.67 </w:t>
            </w:r>
          </w:p>
        </w:tc>
      </w:tr>
      <w:tr w:rsidR="00DD0E35" w:rsidRPr="004A720D" w14:paraId="24F40FD6" w14:textId="77777777" w:rsidTr="00DD0E35">
        <w:trPr>
          <w:trHeight w:val="100"/>
        </w:trPr>
        <w:tc>
          <w:tcPr>
            <w:tcW w:w="1350" w:type="dxa"/>
          </w:tcPr>
          <w:p w14:paraId="53132BB3"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0 - 59.9 </w:t>
            </w:r>
          </w:p>
        </w:tc>
        <w:tc>
          <w:tcPr>
            <w:tcW w:w="990" w:type="dxa"/>
          </w:tcPr>
          <w:p w14:paraId="218046A0"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E </w:t>
            </w:r>
          </w:p>
        </w:tc>
        <w:tc>
          <w:tcPr>
            <w:tcW w:w="1170" w:type="dxa"/>
          </w:tcPr>
          <w:p w14:paraId="51221E5F" w14:textId="77777777" w:rsidR="00DD0E35" w:rsidRPr="004A720D" w:rsidRDefault="00DD0E35">
            <w:pPr>
              <w:pStyle w:val="Default"/>
              <w:rPr>
                <w:rFonts w:ascii="Helvetica" w:hAnsi="Helvetica"/>
                <w:color w:val="0070C0"/>
                <w:sz w:val="22"/>
                <w:szCs w:val="22"/>
              </w:rPr>
            </w:pPr>
            <w:r w:rsidRPr="004A720D">
              <w:rPr>
                <w:rFonts w:ascii="Helvetica" w:hAnsi="Helvetica"/>
                <w:color w:val="0070C0"/>
                <w:sz w:val="22"/>
                <w:szCs w:val="22"/>
              </w:rPr>
              <w:t xml:space="preserve">0.00 </w:t>
            </w:r>
          </w:p>
        </w:tc>
      </w:tr>
    </w:tbl>
    <w:p w14:paraId="421038BE" w14:textId="77777777" w:rsidR="00820834" w:rsidRPr="004A720D" w:rsidRDefault="00820834" w:rsidP="00820834">
      <w:pPr>
        <w:rPr>
          <w:rFonts w:ascii="Helvetica" w:hAnsi="Helvetica"/>
        </w:rPr>
      </w:pPr>
    </w:p>
    <w:p w14:paraId="6A646D21" w14:textId="240EF413" w:rsidR="00A57BE5" w:rsidRPr="0057101B" w:rsidRDefault="00A57BE5" w:rsidP="0057101B">
      <w:pPr>
        <w:rPr>
          <w:rFonts w:ascii="Helvetica" w:hAnsi="Helvetica" w:cs="Calibri"/>
          <w:sz w:val="24"/>
        </w:rPr>
      </w:pPr>
      <w:r w:rsidRPr="0057101B">
        <w:rPr>
          <w:rFonts w:ascii="Helvetica" w:hAnsi="Helvetica" w:cs="Calibri"/>
          <w:b/>
          <w:bCs/>
          <w:sz w:val="24"/>
        </w:rPr>
        <w:t>ACADEMIC POLICIES &amp; RESOURCES:</w:t>
      </w:r>
      <w:r w:rsidR="00FF14A8" w:rsidRPr="0057101B">
        <w:rPr>
          <w:rFonts w:ascii="Helvetica" w:hAnsi="Helvetica" w:cs="Calibri"/>
          <w:b/>
          <w:bCs/>
          <w:sz w:val="24"/>
        </w:rPr>
        <w:t xml:space="preserve"> </w:t>
      </w:r>
      <w:hyperlink r:id="rId8" w:history="1">
        <w:r w:rsidR="0093524F" w:rsidRPr="0057101B">
          <w:rPr>
            <w:rStyle w:val="Hyperlink"/>
            <w:rFonts w:ascii="Helvetica" w:hAnsi="Helvetica" w:cs="Calibri"/>
            <w:sz w:val="24"/>
          </w:rPr>
          <w:t>https://go.ufl.edu/syllabuspolicies</w:t>
        </w:r>
      </w:hyperlink>
    </w:p>
    <w:p w14:paraId="6581A901" w14:textId="77777777" w:rsidR="0057101B" w:rsidRPr="0057101B" w:rsidRDefault="0057101B" w:rsidP="0057101B">
      <w:pPr>
        <w:autoSpaceDE w:val="0"/>
        <w:autoSpaceDN w:val="0"/>
        <w:adjustRightInd w:val="0"/>
        <w:rPr>
          <w:rFonts w:ascii="Helvetica" w:hAnsi="Helvetica"/>
          <w:color w:val="000000"/>
          <w:szCs w:val="22"/>
        </w:rPr>
      </w:pPr>
      <w:r w:rsidRPr="0057101B">
        <w:rPr>
          <w:rFonts w:ascii="Helvetica" w:hAnsi="Helvetica"/>
          <w:color w:val="000000"/>
          <w:szCs w:val="22"/>
        </w:rPr>
        <w:t xml:space="preserve">To support consistent and accessible communication of university-wide student resources, instructors must include this link to academic policies and campus resources: </w:t>
      </w:r>
      <w:hyperlink r:id="rId9" w:history="1">
        <w:r w:rsidRPr="0057101B">
          <w:rPr>
            <w:rStyle w:val="Hyperlink"/>
            <w:rFonts w:ascii="Helvetica" w:hAnsi="Helvetica"/>
            <w:szCs w:val="22"/>
          </w:rPr>
          <w:t>https://go.ufl.edu/syllabuspolicies</w:t>
        </w:r>
      </w:hyperlink>
      <w:r w:rsidRPr="0057101B">
        <w:rPr>
          <w:rFonts w:ascii="Helvetica" w:hAnsi="Helvetica"/>
          <w:color w:val="000000"/>
          <w:szCs w:val="22"/>
        </w:rPr>
        <w:t xml:space="preserve">. Instructor-specific guidelines for courses must accommodate these policies. </w:t>
      </w:r>
    </w:p>
    <w:p w14:paraId="3A3D7B9B" w14:textId="77777777" w:rsidR="0057101B" w:rsidRPr="0057101B" w:rsidRDefault="0057101B" w:rsidP="0057101B">
      <w:pPr>
        <w:jc w:val="both"/>
        <w:rPr>
          <w:rFonts w:ascii="Helvetica" w:hAnsi="Helvetica"/>
          <w:color w:val="000000"/>
          <w:szCs w:val="22"/>
        </w:rPr>
      </w:pPr>
    </w:p>
    <w:p w14:paraId="63BBC6E4" w14:textId="77777777" w:rsidR="0057101B" w:rsidRPr="0057101B" w:rsidRDefault="0057101B" w:rsidP="0057101B">
      <w:pPr>
        <w:jc w:val="both"/>
        <w:rPr>
          <w:rFonts w:ascii="Helvetica" w:hAnsi="Helvetica"/>
          <w:b/>
          <w:i/>
          <w:color w:val="000000"/>
          <w:szCs w:val="22"/>
        </w:rPr>
      </w:pPr>
      <w:r w:rsidRPr="0057101B">
        <w:rPr>
          <w:rFonts w:ascii="Helvetica" w:hAnsi="Helvetica"/>
          <w:b/>
          <w:i/>
          <w:color w:val="000000"/>
          <w:szCs w:val="22"/>
        </w:rPr>
        <w:t>Commitment to a Positive Learning Environment</w:t>
      </w:r>
    </w:p>
    <w:p w14:paraId="35CA1403" w14:textId="77777777" w:rsidR="0057101B" w:rsidRPr="0057101B" w:rsidRDefault="0057101B" w:rsidP="0057101B">
      <w:pPr>
        <w:jc w:val="both"/>
        <w:rPr>
          <w:rFonts w:ascii="Helvetica" w:hAnsi="Helvetica"/>
          <w:color w:val="000000"/>
          <w:szCs w:val="22"/>
        </w:rPr>
      </w:pPr>
      <w:r w:rsidRPr="0057101B">
        <w:rPr>
          <w:rFonts w:ascii="Helvetica" w:hAnsi="Helvetica"/>
          <w:color w:val="000000"/>
          <w:szCs w:val="22"/>
        </w:rPr>
        <w:t xml:space="preserve">The Herbert Wertheim College of Engineering values varied perspectives and lived experiences within our community and is committed to supporting the University’s core values.  </w:t>
      </w:r>
    </w:p>
    <w:p w14:paraId="246E823F" w14:textId="77777777" w:rsidR="0057101B" w:rsidRPr="0057101B" w:rsidRDefault="0057101B" w:rsidP="0057101B">
      <w:pPr>
        <w:jc w:val="both"/>
        <w:rPr>
          <w:rFonts w:ascii="Helvetica" w:hAnsi="Helvetica"/>
          <w:color w:val="000000"/>
          <w:szCs w:val="22"/>
        </w:rPr>
      </w:pPr>
    </w:p>
    <w:p w14:paraId="3E87657B" w14:textId="77777777" w:rsidR="0057101B" w:rsidRPr="0057101B" w:rsidRDefault="0057101B" w:rsidP="0057101B">
      <w:pPr>
        <w:jc w:val="both"/>
        <w:rPr>
          <w:rFonts w:ascii="Helvetica" w:hAnsi="Helvetica"/>
          <w:color w:val="000000"/>
          <w:szCs w:val="22"/>
        </w:rPr>
      </w:pPr>
      <w:r w:rsidRPr="0057101B">
        <w:rPr>
          <w:rFonts w:ascii="Helvetica" w:hAnsi="Helvetica"/>
          <w:color w:val="000000"/>
          <w:szCs w:val="22"/>
        </w:rPr>
        <w:t>If you feel like your performance in class is being impacted, please contact your instructor or any of the following:</w:t>
      </w:r>
    </w:p>
    <w:p w14:paraId="6B4CFB2B" w14:textId="77777777" w:rsidR="0057101B" w:rsidRPr="0057101B" w:rsidRDefault="0057101B" w:rsidP="0057101B">
      <w:pPr>
        <w:jc w:val="both"/>
        <w:rPr>
          <w:rFonts w:ascii="Helvetica" w:hAnsi="Helvetica"/>
          <w:color w:val="000000"/>
          <w:szCs w:val="22"/>
        </w:rPr>
      </w:pPr>
      <w:r w:rsidRPr="0057101B">
        <w:rPr>
          <w:rFonts w:ascii="Helvetica" w:hAnsi="Helvetica"/>
          <w:color w:val="000000"/>
          <w:szCs w:val="22"/>
        </w:rPr>
        <w:t>• Your academic advisor or Undergraduate Coordinator</w:t>
      </w:r>
    </w:p>
    <w:p w14:paraId="034C9883" w14:textId="77777777" w:rsidR="0057101B" w:rsidRPr="0057101B" w:rsidRDefault="0057101B" w:rsidP="0057101B">
      <w:pPr>
        <w:jc w:val="both"/>
        <w:rPr>
          <w:rFonts w:ascii="Helvetica" w:hAnsi="Helvetica"/>
          <w:color w:val="000000"/>
          <w:szCs w:val="22"/>
        </w:rPr>
      </w:pPr>
      <w:r w:rsidRPr="0057101B">
        <w:rPr>
          <w:rFonts w:ascii="Helvetica" w:hAnsi="Helvetica"/>
          <w:color w:val="000000"/>
          <w:szCs w:val="22"/>
        </w:rPr>
        <w:t xml:space="preserve">• HWCOE Human Resources, 352-392-0904, </w:t>
      </w:r>
      <w:hyperlink r:id="rId10" w:history="1">
        <w:r w:rsidRPr="0057101B">
          <w:rPr>
            <w:rStyle w:val="Hyperlink"/>
            <w:rFonts w:ascii="Helvetica" w:hAnsi="Helvetica"/>
            <w:szCs w:val="22"/>
          </w:rPr>
          <w:t>student-support-hr@eng.ufl.edu</w:t>
        </w:r>
      </w:hyperlink>
      <w:r w:rsidRPr="0057101B">
        <w:rPr>
          <w:rFonts w:ascii="Helvetica" w:hAnsi="Helvetica"/>
          <w:color w:val="000000"/>
          <w:szCs w:val="22"/>
        </w:rPr>
        <w:t xml:space="preserve"> </w:t>
      </w:r>
    </w:p>
    <w:p w14:paraId="2C837EAE" w14:textId="77777777" w:rsidR="0057101B" w:rsidRPr="0057101B" w:rsidRDefault="0057101B" w:rsidP="0057101B">
      <w:pPr>
        <w:jc w:val="both"/>
        <w:rPr>
          <w:rFonts w:ascii="Helvetica" w:hAnsi="Helvetica"/>
          <w:color w:val="000000"/>
          <w:szCs w:val="22"/>
        </w:rPr>
      </w:pPr>
      <w:r w:rsidRPr="0057101B">
        <w:rPr>
          <w:rFonts w:ascii="Helvetica" w:hAnsi="Helvetica"/>
          <w:color w:val="000000"/>
          <w:szCs w:val="22"/>
        </w:rPr>
        <w:t xml:space="preserve">• Pam Dickrell, Associate Dean of Student Affairs, 352-392-2177, </w:t>
      </w:r>
      <w:hyperlink r:id="rId11" w:history="1">
        <w:r w:rsidRPr="0057101B">
          <w:rPr>
            <w:rStyle w:val="Hyperlink"/>
            <w:rFonts w:ascii="Helvetica" w:hAnsi="Helvetica"/>
            <w:szCs w:val="22"/>
          </w:rPr>
          <w:t>pld@ufl.edu</w:t>
        </w:r>
      </w:hyperlink>
    </w:p>
    <w:p w14:paraId="30C6E4DF" w14:textId="77777777" w:rsidR="00BA6E7F" w:rsidRPr="0057101B" w:rsidRDefault="00BA6E7F" w:rsidP="00DD0E35">
      <w:pPr>
        <w:jc w:val="both"/>
        <w:rPr>
          <w:rFonts w:ascii="Helvetica" w:hAnsi="Helvetica"/>
          <w:color w:val="000000"/>
          <w:sz w:val="24"/>
        </w:rPr>
      </w:pPr>
    </w:p>
    <w:p w14:paraId="55638211" w14:textId="77777777" w:rsidR="0057101B" w:rsidRDefault="0057101B" w:rsidP="00592051">
      <w:pPr>
        <w:pStyle w:val="PlainText"/>
        <w:jc w:val="both"/>
        <w:rPr>
          <w:rFonts w:ascii="Helvetica" w:hAnsi="Helvetica"/>
          <w:b/>
          <w:bCs/>
          <w:sz w:val="24"/>
          <w:szCs w:val="24"/>
        </w:rPr>
      </w:pPr>
    </w:p>
    <w:p w14:paraId="6BE58675" w14:textId="41A79748" w:rsidR="00B2333A" w:rsidRPr="00592051" w:rsidRDefault="00B2333A" w:rsidP="00592051">
      <w:pPr>
        <w:pStyle w:val="PlainText"/>
        <w:jc w:val="both"/>
        <w:rPr>
          <w:rFonts w:ascii="Helvetica" w:hAnsi="Helvetica"/>
          <w:b/>
          <w:bCs/>
          <w:sz w:val="24"/>
          <w:szCs w:val="24"/>
        </w:rPr>
      </w:pPr>
      <w:r w:rsidRPr="00592051">
        <w:rPr>
          <w:rFonts w:ascii="Helvetica" w:hAnsi="Helvetica"/>
          <w:b/>
          <w:bCs/>
          <w:sz w:val="24"/>
          <w:szCs w:val="24"/>
        </w:rPr>
        <w:t>Gen-AI Statement:</w:t>
      </w:r>
    </w:p>
    <w:p w14:paraId="55B4E82C" w14:textId="77777777" w:rsidR="00B2333A" w:rsidRDefault="00B2333A" w:rsidP="009F525D">
      <w:pPr>
        <w:rPr>
          <w:rFonts w:ascii="Helvetica" w:hAnsi="Helvetica" w:cstheme="minorBidi"/>
          <w:sz w:val="24"/>
        </w:rPr>
      </w:pPr>
    </w:p>
    <w:p w14:paraId="61D489B5" w14:textId="3A4DCCC1" w:rsidR="00232B05" w:rsidRPr="00B2333A" w:rsidRDefault="00232B05" w:rsidP="00B2333A">
      <w:pPr>
        <w:ind w:left="360"/>
        <w:rPr>
          <w:rFonts w:ascii="Helvetica" w:hAnsi="Helvetica" w:cstheme="minorBidi"/>
          <w:sz w:val="24"/>
        </w:rPr>
      </w:pPr>
      <w:r w:rsidRPr="00B2333A">
        <w:rPr>
          <w:rFonts w:ascii="Helvetica" w:hAnsi="Helvetica" w:cstheme="minorBidi"/>
          <w:sz w:val="24"/>
        </w:rPr>
        <w:t>With the advent of Gen-AI tools such as ChatGPT and others, it may be tempting to want to rely on these tools for context, grammar, and content. While I cannot stop you from engaging in said activities, I ask that you use these tools in a limited manner and in a small capacity for the sole purpose of fact-checking, identifying inaccuracies, or inspiring ideas. One of the caveats of this course is that you are both an engineer-in-training and a student. This means that your unique experiences are just as important as the process of communicating these processes and experiences. If you submit an assignment, project, discussion board, or any other course material, please be transparent about what you used Gen-AI for. Document with evidence of its use (e.g., screenshots with timestamps, highlighted content generated from Gen-AI). Furthermore, you will need to include in said course material the reason why you used Gen-AI tools and how you abided by the code of conduct and instructor guidelines. In the same manner, if as an instructor I use these tools, I will be transparent with you on its purpose and show you proper documentation as well. </w:t>
      </w:r>
    </w:p>
    <w:sectPr w:rsidR="00232B05" w:rsidRPr="00B2333A" w:rsidSect="0090637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73421" w14:textId="77777777" w:rsidR="0006511F" w:rsidRDefault="0006511F" w:rsidP="00BE1628">
      <w:r>
        <w:separator/>
      </w:r>
    </w:p>
  </w:endnote>
  <w:endnote w:type="continuationSeparator" w:id="0">
    <w:p w14:paraId="341C8E37" w14:textId="77777777" w:rsidR="0006511F" w:rsidRDefault="0006511F"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736503D0" w:rsidR="00BE1628" w:rsidRPr="00BA6E7F" w:rsidRDefault="007F36FF">
    <w:pPr>
      <w:pStyle w:val="Footer"/>
      <w:rPr>
        <w:b/>
        <w:i/>
        <w:noProof/>
        <w:color w:val="0070C0"/>
        <w:sz w:val="20"/>
      </w:rPr>
    </w:pPr>
    <w:r>
      <w:rPr>
        <w:b/>
        <w:i/>
        <w:color w:val="0070C0"/>
        <w:sz w:val="20"/>
      </w:rPr>
      <w:t>Engineering Design &amp; Society</w:t>
    </w:r>
    <w:r w:rsidR="00BA6E7F" w:rsidRPr="00BA6E7F">
      <w:rPr>
        <w:b/>
        <w:i/>
        <w:color w:val="0070C0"/>
        <w:sz w:val="20"/>
      </w:rPr>
      <w:t xml:space="preserve">, </w:t>
    </w:r>
    <w:r>
      <w:rPr>
        <w:b/>
        <w:i/>
        <w:color w:val="0070C0"/>
        <w:sz w:val="20"/>
      </w:rPr>
      <w:t>EGN2020C</w:t>
    </w:r>
    <w:r w:rsidR="00BA6E7F" w:rsidRPr="00BA6E7F">
      <w:rPr>
        <w:b/>
        <w:i/>
        <w:color w:val="0070C0"/>
        <w:sz w:val="20"/>
      </w:rPr>
      <w:tab/>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4E4C78">
      <w:rPr>
        <w:b/>
        <w:i/>
        <w:noProof/>
        <w:color w:val="0070C0"/>
        <w:sz w:val="20"/>
      </w:rPr>
      <w:t>4</w:t>
    </w:r>
    <w:r w:rsidR="00BA6E7F" w:rsidRPr="00BA6E7F">
      <w:rPr>
        <w:b/>
        <w:i/>
        <w:noProof/>
        <w:color w:val="0070C0"/>
        <w:sz w:val="20"/>
      </w:rPr>
      <w:fldChar w:fldCharType="end"/>
    </w:r>
  </w:p>
  <w:p w14:paraId="362A0C01" w14:textId="7A2DC8E5" w:rsidR="00BA6E7F" w:rsidRPr="00BA6E7F" w:rsidRDefault="00FF14A8">
    <w:pPr>
      <w:pStyle w:val="Footer"/>
      <w:rPr>
        <w:b/>
        <w:i/>
        <w:color w:val="0070C0"/>
        <w:sz w:val="20"/>
      </w:rPr>
    </w:pPr>
    <w:r>
      <w:rPr>
        <w:b/>
        <w:i/>
        <w:noProof/>
        <w:color w:val="0070C0"/>
        <w:sz w:val="20"/>
      </w:rPr>
      <w:t>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BB0D7" w14:textId="77777777" w:rsidR="0006511F" w:rsidRDefault="0006511F" w:rsidP="00BE1628">
      <w:r>
        <w:separator/>
      </w:r>
    </w:p>
  </w:footnote>
  <w:footnote w:type="continuationSeparator" w:id="0">
    <w:p w14:paraId="24154926" w14:textId="77777777" w:rsidR="0006511F" w:rsidRDefault="0006511F"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B80ED1"/>
    <w:multiLevelType w:val="multilevel"/>
    <w:tmpl w:val="4BBE3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AEE73F4"/>
    <w:multiLevelType w:val="multilevel"/>
    <w:tmpl w:val="76701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369184867">
    <w:abstractNumId w:val="27"/>
  </w:num>
  <w:num w:numId="2" w16cid:durableId="658383047">
    <w:abstractNumId w:val="11"/>
  </w:num>
  <w:num w:numId="3" w16cid:durableId="776560013">
    <w:abstractNumId w:val="10"/>
  </w:num>
  <w:num w:numId="4" w16cid:durableId="416946159">
    <w:abstractNumId w:val="21"/>
  </w:num>
  <w:num w:numId="5" w16cid:durableId="1734355148">
    <w:abstractNumId w:val="14"/>
  </w:num>
  <w:num w:numId="6" w16cid:durableId="1650094821">
    <w:abstractNumId w:val="18"/>
  </w:num>
  <w:num w:numId="7" w16cid:durableId="885221283">
    <w:abstractNumId w:val="17"/>
  </w:num>
  <w:num w:numId="8" w16cid:durableId="700781418">
    <w:abstractNumId w:val="23"/>
  </w:num>
  <w:num w:numId="9" w16cid:durableId="1413156813">
    <w:abstractNumId w:val="16"/>
  </w:num>
  <w:num w:numId="10" w16cid:durableId="13492591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89792087">
    <w:abstractNumId w:val="1"/>
  </w:num>
  <w:num w:numId="12" w16cid:durableId="993726366">
    <w:abstractNumId w:val="0"/>
  </w:num>
  <w:num w:numId="13" w16cid:durableId="1315987030">
    <w:abstractNumId w:val="12"/>
  </w:num>
  <w:num w:numId="14" w16cid:durableId="2109689424">
    <w:abstractNumId w:val="6"/>
  </w:num>
  <w:num w:numId="15" w16cid:durableId="1357120016">
    <w:abstractNumId w:val="26"/>
  </w:num>
  <w:num w:numId="16" w16cid:durableId="1281453293">
    <w:abstractNumId w:val="3"/>
  </w:num>
  <w:num w:numId="17" w16cid:durableId="491872341">
    <w:abstractNumId w:val="2"/>
  </w:num>
  <w:num w:numId="18" w16cid:durableId="287665331">
    <w:abstractNumId w:val="8"/>
  </w:num>
  <w:num w:numId="19" w16cid:durableId="1562322438">
    <w:abstractNumId w:val="22"/>
  </w:num>
  <w:num w:numId="20" w16cid:durableId="1997147785">
    <w:abstractNumId w:val="19"/>
  </w:num>
  <w:num w:numId="21" w16cid:durableId="743377637">
    <w:abstractNumId w:val="13"/>
  </w:num>
  <w:num w:numId="22" w16cid:durableId="977224321">
    <w:abstractNumId w:val="5"/>
  </w:num>
  <w:num w:numId="23" w16cid:durableId="306055838">
    <w:abstractNumId w:val="25"/>
  </w:num>
  <w:num w:numId="24" w16cid:durableId="118686558">
    <w:abstractNumId w:val="15"/>
  </w:num>
  <w:num w:numId="25" w16cid:durableId="1121722746">
    <w:abstractNumId w:val="24"/>
  </w:num>
  <w:num w:numId="26" w16cid:durableId="1418869555">
    <w:abstractNumId w:val="4"/>
  </w:num>
  <w:num w:numId="27" w16cid:durableId="1525361751">
    <w:abstractNumId w:val="9"/>
  </w:num>
  <w:num w:numId="28" w16cid:durableId="1118717768">
    <w:abstractNumId w:val="20"/>
  </w:num>
  <w:num w:numId="29" w16cid:durableId="12318868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066FB"/>
    <w:rsid w:val="000143B9"/>
    <w:rsid w:val="00015FB0"/>
    <w:rsid w:val="0003732C"/>
    <w:rsid w:val="0006511F"/>
    <w:rsid w:val="0009069B"/>
    <w:rsid w:val="00092F83"/>
    <w:rsid w:val="000E0136"/>
    <w:rsid w:val="000E47C0"/>
    <w:rsid w:val="00103F43"/>
    <w:rsid w:val="001235DF"/>
    <w:rsid w:val="001512E8"/>
    <w:rsid w:val="00154552"/>
    <w:rsid w:val="00180A7A"/>
    <w:rsid w:val="0018422F"/>
    <w:rsid w:val="00190A74"/>
    <w:rsid w:val="001B26B3"/>
    <w:rsid w:val="001C18FE"/>
    <w:rsid w:val="00232B05"/>
    <w:rsid w:val="00266E05"/>
    <w:rsid w:val="00294140"/>
    <w:rsid w:val="002D18A2"/>
    <w:rsid w:val="0036279E"/>
    <w:rsid w:val="0036629D"/>
    <w:rsid w:val="0039295A"/>
    <w:rsid w:val="003E1F9D"/>
    <w:rsid w:val="00402DE7"/>
    <w:rsid w:val="0042747A"/>
    <w:rsid w:val="00441933"/>
    <w:rsid w:val="004468A9"/>
    <w:rsid w:val="00446E03"/>
    <w:rsid w:val="004547C4"/>
    <w:rsid w:val="00467129"/>
    <w:rsid w:val="00471291"/>
    <w:rsid w:val="004745F1"/>
    <w:rsid w:val="00480431"/>
    <w:rsid w:val="00484E84"/>
    <w:rsid w:val="00486F4A"/>
    <w:rsid w:val="004A1A7D"/>
    <w:rsid w:val="004A720D"/>
    <w:rsid w:val="004D0AEF"/>
    <w:rsid w:val="004E4C78"/>
    <w:rsid w:val="004F04F2"/>
    <w:rsid w:val="005513EC"/>
    <w:rsid w:val="0057101B"/>
    <w:rsid w:val="00584B30"/>
    <w:rsid w:val="00592051"/>
    <w:rsid w:val="005B1CED"/>
    <w:rsid w:val="005E34A6"/>
    <w:rsid w:val="005E6E52"/>
    <w:rsid w:val="006121DE"/>
    <w:rsid w:val="006168F2"/>
    <w:rsid w:val="00632E29"/>
    <w:rsid w:val="006371D1"/>
    <w:rsid w:val="00640AF7"/>
    <w:rsid w:val="006472C3"/>
    <w:rsid w:val="00661E7B"/>
    <w:rsid w:val="00663502"/>
    <w:rsid w:val="00687C6C"/>
    <w:rsid w:val="006B78E2"/>
    <w:rsid w:val="006D3E0B"/>
    <w:rsid w:val="006D7E9A"/>
    <w:rsid w:val="006E7FC7"/>
    <w:rsid w:val="00700F97"/>
    <w:rsid w:val="00703D25"/>
    <w:rsid w:val="00716A94"/>
    <w:rsid w:val="007229DA"/>
    <w:rsid w:val="007331A1"/>
    <w:rsid w:val="007539EC"/>
    <w:rsid w:val="00753A75"/>
    <w:rsid w:val="007543D6"/>
    <w:rsid w:val="007636D8"/>
    <w:rsid w:val="007A190D"/>
    <w:rsid w:val="007A3FA2"/>
    <w:rsid w:val="007C24AB"/>
    <w:rsid w:val="007D5860"/>
    <w:rsid w:val="007F36FF"/>
    <w:rsid w:val="008015F9"/>
    <w:rsid w:val="00807406"/>
    <w:rsid w:val="00815F70"/>
    <w:rsid w:val="00820834"/>
    <w:rsid w:val="00823D89"/>
    <w:rsid w:val="008261DD"/>
    <w:rsid w:val="008618A9"/>
    <w:rsid w:val="008726C9"/>
    <w:rsid w:val="008C7A17"/>
    <w:rsid w:val="008F2B94"/>
    <w:rsid w:val="00906371"/>
    <w:rsid w:val="0092250B"/>
    <w:rsid w:val="009323B9"/>
    <w:rsid w:val="0093524F"/>
    <w:rsid w:val="00955689"/>
    <w:rsid w:val="009576C2"/>
    <w:rsid w:val="00970FF2"/>
    <w:rsid w:val="0097114A"/>
    <w:rsid w:val="0098386C"/>
    <w:rsid w:val="00987CF7"/>
    <w:rsid w:val="009945F2"/>
    <w:rsid w:val="009A0F7D"/>
    <w:rsid w:val="009A14D5"/>
    <w:rsid w:val="009C1D79"/>
    <w:rsid w:val="009C609B"/>
    <w:rsid w:val="009F2487"/>
    <w:rsid w:val="009F525D"/>
    <w:rsid w:val="00A113F9"/>
    <w:rsid w:val="00A17B74"/>
    <w:rsid w:val="00A26398"/>
    <w:rsid w:val="00A34B9C"/>
    <w:rsid w:val="00A57BE5"/>
    <w:rsid w:val="00AB22AF"/>
    <w:rsid w:val="00AB63EB"/>
    <w:rsid w:val="00AF6833"/>
    <w:rsid w:val="00B032C4"/>
    <w:rsid w:val="00B2333A"/>
    <w:rsid w:val="00B62E63"/>
    <w:rsid w:val="00B630FD"/>
    <w:rsid w:val="00B90A7E"/>
    <w:rsid w:val="00BA6E7F"/>
    <w:rsid w:val="00BC3B05"/>
    <w:rsid w:val="00BD2088"/>
    <w:rsid w:val="00BE1628"/>
    <w:rsid w:val="00BE2C7E"/>
    <w:rsid w:val="00BF4C6B"/>
    <w:rsid w:val="00BF520B"/>
    <w:rsid w:val="00C009AB"/>
    <w:rsid w:val="00C038C0"/>
    <w:rsid w:val="00C155FC"/>
    <w:rsid w:val="00C16439"/>
    <w:rsid w:val="00C22A9F"/>
    <w:rsid w:val="00C32E6E"/>
    <w:rsid w:val="00C708AC"/>
    <w:rsid w:val="00C95EC1"/>
    <w:rsid w:val="00CA04E0"/>
    <w:rsid w:val="00CC6BD4"/>
    <w:rsid w:val="00D0740A"/>
    <w:rsid w:val="00D2072E"/>
    <w:rsid w:val="00D213EF"/>
    <w:rsid w:val="00D2542F"/>
    <w:rsid w:val="00D25FD0"/>
    <w:rsid w:val="00D41E63"/>
    <w:rsid w:val="00D50CCF"/>
    <w:rsid w:val="00D938D3"/>
    <w:rsid w:val="00DB41DB"/>
    <w:rsid w:val="00DC6613"/>
    <w:rsid w:val="00DD0E35"/>
    <w:rsid w:val="00DD5BCC"/>
    <w:rsid w:val="00DE666E"/>
    <w:rsid w:val="00DF23B1"/>
    <w:rsid w:val="00DF3AD0"/>
    <w:rsid w:val="00E04165"/>
    <w:rsid w:val="00E26DF0"/>
    <w:rsid w:val="00E272B1"/>
    <w:rsid w:val="00E27C98"/>
    <w:rsid w:val="00E57CFF"/>
    <w:rsid w:val="00E7647A"/>
    <w:rsid w:val="00E857DD"/>
    <w:rsid w:val="00ED2089"/>
    <w:rsid w:val="00ED7211"/>
    <w:rsid w:val="00EE06B6"/>
    <w:rsid w:val="00EE38EF"/>
    <w:rsid w:val="00EF206B"/>
    <w:rsid w:val="00F20EE1"/>
    <w:rsid w:val="00F225C3"/>
    <w:rsid w:val="00F433D1"/>
    <w:rsid w:val="00F5389D"/>
    <w:rsid w:val="00FB6F04"/>
    <w:rsid w:val="00FB79EB"/>
    <w:rsid w:val="00FC1957"/>
    <w:rsid w:val="00FE2C26"/>
    <w:rsid w:val="00FE6428"/>
    <w:rsid w:val="00FF14A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styleId="UnresolvedMention">
    <w:name w:val="Unresolved Mention"/>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663502"/>
    <w:pPr>
      <w:spacing w:before="100" w:beforeAutospacing="1" w:after="100" w:afterAutospacing="1"/>
    </w:pPr>
    <w:rPr>
      <w:rFonts w:ascii="Times New Roman" w:hAnsi="Times New Roman"/>
      <w:sz w:val="24"/>
    </w:rPr>
  </w:style>
  <w:style w:type="character" w:styleId="Strong">
    <w:name w:val="Strong"/>
    <w:basedOn w:val="DefaultParagraphFont"/>
    <w:uiPriority w:val="22"/>
    <w:qFormat/>
    <w:rsid w:val="00663502"/>
    <w:rPr>
      <w:b/>
      <w:bCs/>
    </w:rPr>
  </w:style>
  <w:style w:type="character" w:styleId="Emphasis">
    <w:name w:val="Emphasis"/>
    <w:basedOn w:val="DefaultParagraphFont"/>
    <w:uiPriority w:val="20"/>
    <w:qFormat/>
    <w:rsid w:val="00663502"/>
    <w:rPr>
      <w:i/>
      <w:iCs/>
    </w:rPr>
  </w:style>
  <w:style w:type="character" w:customStyle="1" w:styleId="screenreader-only">
    <w:name w:val="screenreader-only"/>
    <w:basedOn w:val="DefaultParagraphFont"/>
    <w:rsid w:val="00663502"/>
  </w:style>
  <w:style w:type="character" w:customStyle="1" w:styleId="apple-converted-space">
    <w:name w:val="apple-converted-space"/>
    <w:basedOn w:val="DefaultParagraphFont"/>
    <w:rsid w:val="00D50C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92499">
      <w:bodyDiv w:val="1"/>
      <w:marLeft w:val="0"/>
      <w:marRight w:val="0"/>
      <w:marTop w:val="0"/>
      <w:marBottom w:val="0"/>
      <w:divBdr>
        <w:top w:val="none" w:sz="0" w:space="0" w:color="auto"/>
        <w:left w:val="none" w:sz="0" w:space="0" w:color="auto"/>
        <w:bottom w:val="none" w:sz="0" w:space="0" w:color="auto"/>
        <w:right w:val="none" w:sz="0" w:space="0" w:color="auto"/>
      </w:divBdr>
    </w:div>
    <w:div w:id="28385852">
      <w:bodyDiv w:val="1"/>
      <w:marLeft w:val="0"/>
      <w:marRight w:val="0"/>
      <w:marTop w:val="0"/>
      <w:marBottom w:val="0"/>
      <w:divBdr>
        <w:top w:val="none" w:sz="0" w:space="0" w:color="auto"/>
        <w:left w:val="none" w:sz="0" w:space="0" w:color="auto"/>
        <w:bottom w:val="none" w:sz="0" w:space="0" w:color="auto"/>
        <w:right w:val="none" w:sz="0" w:space="0" w:color="auto"/>
      </w:divBdr>
    </w:div>
    <w:div w:id="81533566">
      <w:bodyDiv w:val="1"/>
      <w:marLeft w:val="0"/>
      <w:marRight w:val="0"/>
      <w:marTop w:val="0"/>
      <w:marBottom w:val="0"/>
      <w:divBdr>
        <w:top w:val="none" w:sz="0" w:space="0" w:color="auto"/>
        <w:left w:val="none" w:sz="0" w:space="0" w:color="auto"/>
        <w:bottom w:val="none" w:sz="0" w:space="0" w:color="auto"/>
        <w:right w:val="none" w:sz="0" w:space="0" w:color="auto"/>
      </w:divBdr>
    </w:div>
    <w:div w:id="101386465">
      <w:bodyDiv w:val="1"/>
      <w:marLeft w:val="0"/>
      <w:marRight w:val="0"/>
      <w:marTop w:val="0"/>
      <w:marBottom w:val="0"/>
      <w:divBdr>
        <w:top w:val="none" w:sz="0" w:space="0" w:color="auto"/>
        <w:left w:val="none" w:sz="0" w:space="0" w:color="auto"/>
        <w:bottom w:val="none" w:sz="0" w:space="0" w:color="auto"/>
        <w:right w:val="none" w:sz="0" w:space="0" w:color="auto"/>
      </w:divBdr>
    </w:div>
    <w:div w:id="140193934">
      <w:bodyDiv w:val="1"/>
      <w:marLeft w:val="0"/>
      <w:marRight w:val="0"/>
      <w:marTop w:val="0"/>
      <w:marBottom w:val="0"/>
      <w:divBdr>
        <w:top w:val="none" w:sz="0" w:space="0" w:color="auto"/>
        <w:left w:val="none" w:sz="0" w:space="0" w:color="auto"/>
        <w:bottom w:val="none" w:sz="0" w:space="0" w:color="auto"/>
        <w:right w:val="none" w:sz="0" w:space="0" w:color="auto"/>
      </w:divBdr>
    </w:div>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320624239">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13247288">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53155652">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882837667">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995837905">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66225581">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45703781">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85054389">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09836228">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61042073">
      <w:bodyDiv w:val="1"/>
      <w:marLeft w:val="0"/>
      <w:marRight w:val="0"/>
      <w:marTop w:val="0"/>
      <w:marBottom w:val="0"/>
      <w:divBdr>
        <w:top w:val="none" w:sz="0" w:space="0" w:color="auto"/>
        <w:left w:val="none" w:sz="0" w:space="0" w:color="auto"/>
        <w:bottom w:val="none" w:sz="0" w:space="0" w:color="auto"/>
        <w:right w:val="none" w:sz="0" w:space="0" w:color="auto"/>
      </w:divBdr>
    </w:div>
    <w:div w:id="18734212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19363496">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 w:id="214357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ufl.edu/syllabuspolici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ld@ufl.edu" TargetMode="External"/><Relationship Id="rId5" Type="http://schemas.openxmlformats.org/officeDocument/2006/relationships/webSettings" Target="webSettings.xml"/><Relationship Id="rId10" Type="http://schemas.openxmlformats.org/officeDocument/2006/relationships/hyperlink" Target="mailto:student-support-hr@eng.ufl.edu" TargetMode="External"/><Relationship Id="rId4" Type="http://schemas.openxmlformats.org/officeDocument/2006/relationships/settings" Target="settings.xml"/><Relationship Id="rId9" Type="http://schemas.openxmlformats.org/officeDocument/2006/relationships/hyperlink" Target="https://go.ufl.edu/syllabuspolic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72590-0F9B-B248-91F4-75D7DEEE6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2288</Words>
  <Characters>13592</Characters>
  <Application>Microsoft Office Word</Application>
  <DocSecurity>0</DocSecurity>
  <Lines>283</Lines>
  <Paragraphs>157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15723</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Goncher,Andrea</cp:lastModifiedBy>
  <cp:revision>4</cp:revision>
  <cp:lastPrinted>2025-08-15T18:35:00Z</cp:lastPrinted>
  <dcterms:created xsi:type="dcterms:W3CDTF">2026-01-07T17:17:00Z</dcterms:created>
  <dcterms:modified xsi:type="dcterms:W3CDTF">2026-01-07T17:24:00Z</dcterms:modified>
</cp:coreProperties>
</file>